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7" w:rsidRPr="00C21367" w:rsidRDefault="00C21367" w:rsidP="00C21367">
      <w:pPr>
        <w:spacing w:after="0"/>
        <w:ind w:left="4254"/>
        <w:jc w:val="right"/>
        <w:rPr>
          <w:rFonts w:ascii="Times New Roman" w:hAnsi="Times New Roman" w:cs="Times New Roman"/>
          <w:lang w:val="ru-RU"/>
        </w:rPr>
      </w:pPr>
      <w:r w:rsidRPr="00C21367">
        <w:rPr>
          <w:rFonts w:ascii="Times New Roman" w:hAnsi="Times New Roman" w:cs="Times New Roman"/>
          <w:lang w:val="ru-RU"/>
        </w:rPr>
        <w:t>Приложение № 2</w:t>
      </w:r>
    </w:p>
    <w:p w:rsidR="00C21367" w:rsidRPr="00C21367" w:rsidRDefault="00C21367" w:rsidP="00C21367">
      <w:pPr>
        <w:spacing w:after="0"/>
        <w:ind w:left="9217"/>
        <w:jc w:val="right"/>
        <w:rPr>
          <w:rFonts w:ascii="Times New Roman" w:hAnsi="Times New Roman" w:cs="Times New Roman"/>
          <w:lang w:val="ru-RU"/>
        </w:rPr>
      </w:pPr>
      <w:r w:rsidRPr="00C21367">
        <w:rPr>
          <w:rFonts w:ascii="Times New Roman" w:hAnsi="Times New Roman" w:cs="Times New Roman"/>
          <w:lang w:val="ru-RU"/>
        </w:rPr>
        <w:t>к Программе по  интеграции</w:t>
      </w:r>
    </w:p>
    <w:p w:rsidR="00C21367" w:rsidRPr="00C21367" w:rsidRDefault="00C21367" w:rsidP="00C21367">
      <w:pPr>
        <w:spacing w:after="0"/>
        <w:ind w:left="9217"/>
        <w:jc w:val="right"/>
        <w:rPr>
          <w:rFonts w:ascii="Times New Roman" w:hAnsi="Times New Roman" w:cs="Times New Roman"/>
          <w:lang w:val="ru-RU"/>
        </w:rPr>
      </w:pPr>
      <w:r w:rsidRPr="00C21367">
        <w:rPr>
          <w:rFonts w:ascii="Times New Roman" w:hAnsi="Times New Roman" w:cs="Times New Roman"/>
          <w:lang w:val="ru-RU"/>
        </w:rPr>
        <w:t>проблем старения  в политиках</w:t>
      </w:r>
    </w:p>
    <w:p w:rsidR="00C21367" w:rsidRPr="00C21367" w:rsidRDefault="00C21367" w:rsidP="00C21367">
      <w:pPr>
        <w:pStyle w:val="Heading2"/>
        <w:spacing w:before="0" w:after="0"/>
        <w:ind w:left="9217"/>
        <w:rPr>
          <w:rFonts w:ascii="Times New Roman" w:hAnsi="Times New Roman"/>
          <w:bCs w:val="0"/>
          <w:i w:val="0"/>
          <w:iCs w:val="0"/>
          <w:sz w:val="22"/>
          <w:szCs w:val="22"/>
          <w:lang w:val="ru-RU"/>
        </w:rPr>
      </w:pPr>
    </w:p>
    <w:p w:rsidR="00C21367" w:rsidRPr="00C21367" w:rsidRDefault="00C21367" w:rsidP="00C21367">
      <w:pPr>
        <w:pStyle w:val="Heading2"/>
        <w:spacing w:before="0" w:after="0"/>
        <w:ind w:firstLine="0"/>
        <w:jc w:val="center"/>
        <w:rPr>
          <w:rFonts w:ascii="Times New Roman" w:hAnsi="Times New Roman"/>
          <w:bCs w:val="0"/>
          <w:i w:val="0"/>
          <w:iCs w:val="0"/>
          <w:sz w:val="22"/>
          <w:szCs w:val="22"/>
          <w:lang w:val="ru-RU"/>
        </w:rPr>
      </w:pPr>
      <w:r w:rsidRPr="00C21367">
        <w:rPr>
          <w:rFonts w:ascii="Times New Roman" w:hAnsi="Times New Roman"/>
          <w:bCs w:val="0"/>
          <w:i w:val="0"/>
          <w:iCs w:val="0"/>
          <w:sz w:val="22"/>
          <w:szCs w:val="22"/>
          <w:lang w:val="ru-RU"/>
        </w:rPr>
        <w:t>План действий</w:t>
      </w:r>
    </w:p>
    <w:p w:rsidR="00C21367" w:rsidRPr="00C21367" w:rsidRDefault="00C21367" w:rsidP="00C21367">
      <w:pPr>
        <w:pStyle w:val="Heading2"/>
        <w:spacing w:before="0" w:after="0"/>
        <w:ind w:firstLine="0"/>
        <w:jc w:val="center"/>
        <w:rPr>
          <w:rFonts w:ascii="Times New Roman" w:hAnsi="Times New Roman"/>
          <w:bCs w:val="0"/>
          <w:i w:val="0"/>
          <w:iCs w:val="0"/>
          <w:sz w:val="22"/>
          <w:szCs w:val="22"/>
          <w:lang w:val="ru-RU"/>
        </w:rPr>
      </w:pPr>
      <w:r w:rsidRPr="00C21367">
        <w:rPr>
          <w:rFonts w:ascii="Times New Roman" w:hAnsi="Times New Roman"/>
          <w:bCs w:val="0"/>
          <w:i w:val="0"/>
          <w:iCs w:val="0"/>
          <w:sz w:val="22"/>
          <w:szCs w:val="22"/>
          <w:lang w:val="ru-RU"/>
        </w:rPr>
        <w:t xml:space="preserve">по внедрению Пошагового руководства для </w:t>
      </w:r>
      <w:r>
        <w:rPr>
          <w:rFonts w:ascii="Times New Roman" w:hAnsi="Times New Roman"/>
          <w:bCs w:val="0"/>
          <w:i w:val="0"/>
          <w:iCs w:val="0"/>
          <w:sz w:val="22"/>
          <w:szCs w:val="22"/>
          <w:lang w:val="ru-RU"/>
        </w:rPr>
        <w:t>интеграции проблем</w:t>
      </w:r>
      <w:r w:rsidRPr="00C21367">
        <w:rPr>
          <w:rFonts w:ascii="Times New Roman" w:hAnsi="Times New Roman"/>
          <w:bCs w:val="0"/>
          <w:i w:val="0"/>
          <w:iCs w:val="0"/>
          <w:sz w:val="22"/>
          <w:szCs w:val="22"/>
          <w:lang w:val="ru-RU"/>
        </w:rPr>
        <w:t xml:space="preserve"> старения в  политиках (2014-2016 гг.)</w:t>
      </w:r>
    </w:p>
    <w:p w:rsidR="00C21367" w:rsidRPr="00C21367" w:rsidRDefault="00C21367" w:rsidP="00C21367">
      <w:pPr>
        <w:rPr>
          <w:rFonts w:ascii="Times New Roman" w:hAnsi="Times New Roman" w:cs="Times New Roman"/>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543"/>
        <w:gridCol w:w="1134"/>
        <w:gridCol w:w="2835"/>
        <w:gridCol w:w="1985"/>
        <w:gridCol w:w="1843"/>
        <w:gridCol w:w="1701"/>
      </w:tblGrid>
      <w:tr w:rsidR="00C21367" w:rsidRPr="00C21367" w:rsidTr="005B4197">
        <w:tc>
          <w:tcPr>
            <w:tcW w:w="2235" w:type="dxa"/>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Цели</w:t>
            </w:r>
          </w:p>
        </w:tc>
        <w:tc>
          <w:tcPr>
            <w:tcW w:w="3543" w:type="dxa"/>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Действия</w:t>
            </w:r>
          </w:p>
        </w:tc>
        <w:tc>
          <w:tcPr>
            <w:tcW w:w="1134" w:type="dxa"/>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Срок реали-зации</w:t>
            </w:r>
          </w:p>
        </w:tc>
        <w:tc>
          <w:tcPr>
            <w:tcW w:w="2835" w:type="dxa"/>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Ответственные за внедрение</w:t>
            </w:r>
          </w:p>
        </w:tc>
        <w:tc>
          <w:tcPr>
            <w:tcW w:w="1985" w:type="dxa"/>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Партнеры</w:t>
            </w:r>
          </w:p>
        </w:tc>
        <w:tc>
          <w:tcPr>
            <w:tcW w:w="1843" w:type="dxa"/>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Стоимость</w:t>
            </w:r>
          </w:p>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(тыс. леев)</w:t>
            </w:r>
          </w:p>
        </w:tc>
        <w:tc>
          <w:tcPr>
            <w:tcW w:w="1701" w:type="dxa"/>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Показатели результата</w:t>
            </w:r>
          </w:p>
        </w:tc>
      </w:tr>
    </w:tbl>
    <w:p w:rsidR="00C21367" w:rsidRPr="00C21367" w:rsidRDefault="00C21367" w:rsidP="00C21367">
      <w:pPr>
        <w:rPr>
          <w:rFonts w:ascii="Times New Roman" w:hAnsi="Times New Roman" w:cs="Times New Roman"/>
        </w:rPr>
      </w:pPr>
    </w:p>
    <w:tbl>
      <w:tblPr>
        <w:tblW w:w="2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543"/>
        <w:gridCol w:w="1134"/>
        <w:gridCol w:w="2835"/>
        <w:gridCol w:w="1985"/>
        <w:gridCol w:w="1843"/>
        <w:gridCol w:w="1701"/>
        <w:gridCol w:w="236"/>
        <w:gridCol w:w="2065"/>
        <w:gridCol w:w="1370"/>
        <w:gridCol w:w="85"/>
        <w:gridCol w:w="3350"/>
        <w:gridCol w:w="85"/>
        <w:gridCol w:w="3435"/>
        <w:gridCol w:w="3435"/>
      </w:tblGrid>
      <w:tr w:rsidR="00C21367" w:rsidRPr="00C21367" w:rsidTr="005B4197">
        <w:trPr>
          <w:gridAfter w:val="8"/>
          <w:wAfter w:w="14061" w:type="dxa"/>
          <w:trHeight w:val="204"/>
          <w:tblHeader/>
        </w:trPr>
        <w:tc>
          <w:tcPr>
            <w:tcW w:w="2235"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1</w:t>
            </w:r>
          </w:p>
        </w:tc>
        <w:tc>
          <w:tcPr>
            <w:tcW w:w="3543"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2</w:t>
            </w:r>
          </w:p>
        </w:tc>
        <w:tc>
          <w:tcPr>
            <w:tcW w:w="1134"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3</w:t>
            </w:r>
          </w:p>
        </w:tc>
        <w:tc>
          <w:tcPr>
            <w:tcW w:w="2835"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4</w:t>
            </w:r>
          </w:p>
        </w:tc>
        <w:tc>
          <w:tcPr>
            <w:tcW w:w="1985"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5</w:t>
            </w:r>
          </w:p>
        </w:tc>
        <w:tc>
          <w:tcPr>
            <w:tcW w:w="1843"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b/>
                <w:lang w:val="ru-RU"/>
              </w:rPr>
            </w:pPr>
            <w:r w:rsidRPr="00C21367">
              <w:rPr>
                <w:rFonts w:ascii="Times New Roman" w:hAnsi="Times New Roman" w:cs="Times New Roman"/>
                <w:b/>
                <w:lang w:val="ru-RU"/>
              </w:rPr>
              <w:t>6</w:t>
            </w:r>
          </w:p>
        </w:tc>
        <w:tc>
          <w:tcPr>
            <w:tcW w:w="1701" w:type="dxa"/>
            <w:tcBorders>
              <w:bottom w:val="single" w:sz="4" w:space="0" w:color="auto"/>
            </w:tcBorders>
            <w:shd w:val="clear" w:color="auto" w:fill="auto"/>
          </w:tcPr>
          <w:p w:rsidR="00C21367" w:rsidRPr="00C21367" w:rsidRDefault="00C21367" w:rsidP="005B4197">
            <w:pPr>
              <w:ind w:right="495"/>
              <w:jc w:val="center"/>
              <w:rPr>
                <w:rFonts w:ascii="Times New Roman" w:hAnsi="Times New Roman" w:cs="Times New Roman"/>
                <w:b/>
                <w:lang w:val="ru-RU"/>
              </w:rPr>
            </w:pPr>
            <w:r w:rsidRPr="00C21367">
              <w:rPr>
                <w:rFonts w:ascii="Times New Roman" w:hAnsi="Times New Roman" w:cs="Times New Roman"/>
                <w:b/>
                <w:lang w:val="ru-RU"/>
              </w:rPr>
              <w:t>7</w:t>
            </w:r>
          </w:p>
        </w:tc>
      </w:tr>
      <w:tr w:rsidR="00C21367" w:rsidRPr="00C21367" w:rsidTr="005B4197">
        <w:trPr>
          <w:gridAfter w:val="3"/>
          <w:wAfter w:w="6955" w:type="dxa"/>
          <w:trHeight w:val="20"/>
        </w:trPr>
        <w:tc>
          <w:tcPr>
            <w:tcW w:w="15276" w:type="dxa"/>
            <w:gridSpan w:val="7"/>
            <w:tcBorders>
              <w:right w:val="single" w:sz="4" w:space="0" w:color="auto"/>
            </w:tcBorders>
            <w:shd w:val="clear" w:color="auto" w:fill="auto"/>
          </w:tcPr>
          <w:p w:rsidR="00C21367" w:rsidRPr="00C21367" w:rsidRDefault="00C21367" w:rsidP="005B4197">
            <w:pPr>
              <w:rPr>
                <w:rFonts w:ascii="Times New Roman" w:hAnsi="Times New Roman" w:cs="Times New Roman"/>
                <w:b/>
                <w:bCs/>
                <w:lang w:val="ru-RU"/>
              </w:rPr>
            </w:pPr>
          </w:p>
          <w:p w:rsidR="00C21367" w:rsidRPr="00C21367" w:rsidRDefault="00C21367" w:rsidP="005B4197">
            <w:pPr>
              <w:rPr>
                <w:rFonts w:ascii="Times New Roman" w:hAnsi="Times New Roman" w:cs="Times New Roman"/>
                <w:b/>
                <w:bCs/>
                <w:lang w:val="ru-RU"/>
              </w:rPr>
            </w:pPr>
            <w:r w:rsidRPr="00C21367">
              <w:rPr>
                <w:rFonts w:ascii="Times New Roman" w:hAnsi="Times New Roman" w:cs="Times New Roman"/>
                <w:b/>
                <w:bCs/>
                <w:lang w:val="ru-RU"/>
              </w:rPr>
              <w:t>Общая цель 1. Включение проблем старения в процесс разработки политик в различных областях</w:t>
            </w:r>
          </w:p>
        </w:tc>
        <w:tc>
          <w:tcPr>
            <w:tcW w:w="236" w:type="dxa"/>
            <w:tcBorders>
              <w:top w:val="nil"/>
              <w:left w:val="single" w:sz="4" w:space="0" w:color="auto"/>
              <w:bottom w:val="nil"/>
              <w:right w:val="nil"/>
            </w:tcBorders>
            <w:shd w:val="clear" w:color="auto" w:fill="auto"/>
          </w:tcPr>
          <w:p w:rsidR="00C21367" w:rsidRPr="00C21367" w:rsidRDefault="00C21367" w:rsidP="005B4197">
            <w:pPr>
              <w:jc w:val="center"/>
              <w:rPr>
                <w:rFonts w:ascii="Times New Roman" w:hAnsi="Times New Roman" w:cs="Times New Roman"/>
                <w:b/>
                <w:bCs/>
                <w:lang w:val="ru-RU"/>
              </w:rPr>
            </w:pPr>
          </w:p>
        </w:tc>
        <w:tc>
          <w:tcPr>
            <w:tcW w:w="3435" w:type="dxa"/>
            <w:gridSpan w:val="2"/>
            <w:tcBorders>
              <w:top w:val="nil"/>
              <w:left w:val="nil"/>
              <w:bottom w:val="nil"/>
              <w:right w:val="nil"/>
            </w:tcBorders>
            <w:shd w:val="clear" w:color="auto" w:fill="auto"/>
          </w:tcPr>
          <w:p w:rsidR="00C21367" w:rsidRPr="00C21367" w:rsidRDefault="00C21367" w:rsidP="005B4197">
            <w:pPr>
              <w:jc w:val="center"/>
              <w:rPr>
                <w:rFonts w:ascii="Times New Roman" w:hAnsi="Times New Roman" w:cs="Times New Roman"/>
                <w:b/>
                <w:bCs/>
                <w:lang w:val="ru-RU"/>
              </w:rPr>
            </w:pPr>
          </w:p>
        </w:tc>
        <w:tc>
          <w:tcPr>
            <w:tcW w:w="3435" w:type="dxa"/>
            <w:gridSpan w:val="2"/>
            <w:tcBorders>
              <w:left w:val="nil"/>
            </w:tcBorders>
            <w:shd w:val="clear" w:color="auto" w:fill="auto"/>
          </w:tcPr>
          <w:p w:rsidR="00C21367" w:rsidRPr="00C21367" w:rsidRDefault="00C21367" w:rsidP="005B4197">
            <w:pPr>
              <w:jc w:val="center"/>
              <w:rPr>
                <w:rFonts w:ascii="Times New Roman" w:hAnsi="Times New Roman" w:cs="Times New Roman"/>
                <w:b/>
                <w:bCs/>
                <w:lang w:val="ru-RU"/>
              </w:rPr>
            </w:pPr>
          </w:p>
        </w:tc>
      </w:tr>
      <w:tr w:rsidR="00C21367" w:rsidRPr="00C21367" w:rsidTr="005B4197">
        <w:trPr>
          <w:gridAfter w:val="8"/>
          <w:wAfter w:w="14061" w:type="dxa"/>
          <w:trHeight w:val="1320"/>
        </w:trPr>
        <w:tc>
          <w:tcPr>
            <w:tcW w:w="2235" w:type="dxa"/>
            <w:vMerge w:val="restart"/>
            <w:shd w:val="clear" w:color="auto" w:fill="auto"/>
          </w:tcPr>
          <w:p w:rsidR="00C21367" w:rsidRPr="00C21367" w:rsidRDefault="00C21367" w:rsidP="0096430E">
            <w:pPr>
              <w:numPr>
                <w:ilvl w:val="0"/>
                <w:numId w:val="2"/>
              </w:numPr>
              <w:tabs>
                <w:tab w:val="left" w:pos="287"/>
              </w:tabs>
              <w:spacing w:after="0" w:line="240" w:lineRule="auto"/>
              <w:ind w:left="0" w:firstLine="0"/>
              <w:rPr>
                <w:rFonts w:ascii="Times New Roman" w:hAnsi="Times New Roman" w:cs="Times New Roman"/>
                <w:lang w:val="ru-RU"/>
              </w:rPr>
            </w:pPr>
            <w:r w:rsidRPr="00C21367">
              <w:rPr>
                <w:rFonts w:ascii="Times New Roman" w:hAnsi="Times New Roman" w:cs="Times New Roman"/>
                <w:lang w:val="ru-RU"/>
              </w:rPr>
              <w:t xml:space="preserve">Обеспечение сотрудничества и обмена информацией о разработке политик и успешных  практик по  вопросам старения </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1.1. Согласованная реализация мер Национальной стратегической программы в области демографической безопасности Республики Молдова (2011-</w:t>
            </w:r>
            <w:smartTag w:uri="urn:schemas-microsoft-com:office:smarttags" w:element="metricconverter">
              <w:smartTagPr>
                <w:attr w:name="ProductID" w:val="2025 г"/>
              </w:smartTagPr>
              <w:r w:rsidRPr="00C21367">
                <w:rPr>
                  <w:rFonts w:ascii="Times New Roman" w:hAnsi="Times New Roman" w:cs="Times New Roman"/>
                  <w:lang w:val="ru-RU"/>
                </w:rPr>
                <w:t>2025 г</w:t>
              </w:r>
            </w:smartTag>
            <w:r w:rsidRPr="00C21367">
              <w:rPr>
                <w:rFonts w:ascii="Times New Roman" w:hAnsi="Times New Roman" w:cs="Times New Roman"/>
                <w:lang w:val="ru-RU"/>
              </w:rPr>
              <w:t>г.), в особенности в том, что касается более углубленного подхода к вопросам старения населения</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комиссия по народонаселению и развитию,</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труда, социальной защиты и семьи в сотрудничестве с органами местного публичного управления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Фонд ООН в области  народонаселения в Республике Молдова, другие агентства – резиденты ООН, 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реализован-ных мер</w:t>
            </w:r>
          </w:p>
        </w:tc>
      </w:tr>
      <w:tr w:rsidR="00C21367" w:rsidRPr="00C21367" w:rsidTr="005B4197">
        <w:trPr>
          <w:gridAfter w:val="8"/>
          <w:wAfter w:w="14061" w:type="dxa"/>
          <w:trHeight w:val="1320"/>
        </w:trPr>
        <w:tc>
          <w:tcPr>
            <w:tcW w:w="2235" w:type="dxa"/>
            <w:vMerge/>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1.2. Создание Национального совета по вопросам пожилых людей</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2015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труда, социальной защиты и семьи, Национальная комиссия по народонаселению и развитию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Фонд ООН в области народонаселения в Республике Молдова</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Созданный совет</w:t>
            </w:r>
          </w:p>
        </w:tc>
      </w:tr>
      <w:tr w:rsidR="00C21367" w:rsidRPr="00C21367" w:rsidTr="005B4197">
        <w:trPr>
          <w:gridAfter w:val="8"/>
          <w:wAfter w:w="14061" w:type="dxa"/>
          <w:trHeight w:val="398"/>
        </w:trPr>
        <w:tc>
          <w:tcPr>
            <w:tcW w:w="2235" w:type="dxa"/>
            <w:vMerge/>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1.3. Продвижение Плана действий по внедрению     Программы по </w:t>
            </w:r>
            <w:r w:rsidRPr="00C21367">
              <w:rPr>
                <w:rFonts w:ascii="Times New Roman" w:hAnsi="Times New Roman" w:cs="Times New Roman"/>
                <w:lang w:val="ru-RU"/>
              </w:rPr>
              <w:lastRenderedPageBreak/>
              <w:t>интеграции проблем старения в политиках (2017-2019 гг.)</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труда, социальной защиты и </w:t>
            </w:r>
            <w:r w:rsidRPr="00C21367">
              <w:rPr>
                <w:rFonts w:ascii="Times New Roman" w:hAnsi="Times New Roman" w:cs="Times New Roman"/>
                <w:lang w:val="ru-RU"/>
              </w:rPr>
              <w:lastRenderedPageBreak/>
              <w:t>семьи, Национальная комиссия по народонаселению и развитию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Неправитель-ственные </w:t>
            </w:r>
            <w:r w:rsidRPr="00C21367">
              <w:rPr>
                <w:rFonts w:ascii="Times New Roman" w:hAnsi="Times New Roman" w:cs="Times New Roman"/>
                <w:lang w:val="ru-RU"/>
              </w:rPr>
              <w:lastRenderedPageBreak/>
              <w:t>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В пределах утвержденных </w:t>
            </w:r>
            <w:r w:rsidRPr="00C21367">
              <w:rPr>
                <w:rFonts w:ascii="Times New Roman" w:hAnsi="Times New Roman" w:cs="Times New Roman"/>
                <w:lang w:val="ru-RU"/>
              </w:rPr>
              <w:lastRenderedPageBreak/>
              <w:t>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Разработан-</w:t>
            </w:r>
            <w:r w:rsidRPr="00C21367">
              <w:rPr>
                <w:rFonts w:ascii="Times New Roman" w:hAnsi="Times New Roman" w:cs="Times New Roman"/>
                <w:lang w:val="ru-RU"/>
              </w:rPr>
              <w:lastRenderedPageBreak/>
              <w:t>ный проект</w:t>
            </w:r>
          </w:p>
        </w:tc>
      </w:tr>
      <w:tr w:rsidR="00C21367" w:rsidRPr="00C21367" w:rsidTr="005B4197">
        <w:trPr>
          <w:gridAfter w:val="8"/>
          <w:wAfter w:w="14061" w:type="dxa"/>
          <w:trHeight w:val="1320"/>
        </w:trPr>
        <w:tc>
          <w:tcPr>
            <w:tcW w:w="2235" w:type="dxa"/>
            <w:vMerge/>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p>
        </w:tc>
        <w:tc>
          <w:tcPr>
            <w:tcW w:w="3543" w:type="dxa"/>
            <w:tcBorders>
              <w:bottom w:val="single" w:sz="4" w:space="0" w:color="auto"/>
            </w:tcBorders>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1.4. Реализация научного  исследовательского проекта по различным аспектам старения населения   </w:t>
            </w:r>
          </w:p>
        </w:tc>
        <w:tc>
          <w:tcPr>
            <w:tcW w:w="1134"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Академия наук Молдовы,  Министерство труда, социальной защиты и семьи </w:t>
            </w:r>
          </w:p>
        </w:tc>
        <w:tc>
          <w:tcPr>
            <w:tcW w:w="198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Фонд ООН в области народонаселения в Республике Молдова</w:t>
            </w:r>
          </w:p>
        </w:tc>
        <w:tc>
          <w:tcPr>
            <w:tcW w:w="1843"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разработанных отчетов научных исследований</w:t>
            </w:r>
          </w:p>
        </w:tc>
      </w:tr>
      <w:tr w:rsidR="00C21367" w:rsidRPr="00C21367" w:rsidTr="005B4197">
        <w:tc>
          <w:tcPr>
            <w:tcW w:w="15276" w:type="dxa"/>
            <w:gridSpan w:val="7"/>
            <w:tcBorders>
              <w:right w:val="single" w:sz="4" w:space="0" w:color="auto"/>
            </w:tcBorders>
            <w:shd w:val="clear" w:color="auto" w:fill="auto"/>
          </w:tcPr>
          <w:p w:rsidR="00C21367" w:rsidRPr="00C21367" w:rsidRDefault="00C21367" w:rsidP="005B4197">
            <w:pPr>
              <w:rPr>
                <w:rFonts w:ascii="Times New Roman" w:eastAsia="SimSun" w:hAnsi="Times New Roman" w:cs="Times New Roman"/>
                <w:b/>
                <w:lang w:val="ru-RU"/>
              </w:rPr>
            </w:pPr>
            <w:r w:rsidRPr="00C21367">
              <w:rPr>
                <w:rFonts w:ascii="Times New Roman" w:eastAsia="SimSun" w:hAnsi="Times New Roman" w:cs="Times New Roman"/>
                <w:b/>
                <w:lang w:val="ru-RU"/>
              </w:rPr>
              <w:t xml:space="preserve">Общая цель 2. Обеспечение включения и участия пожилых людей в различных сферах деятельности (экономической, социальной, политической, культурной) </w:t>
            </w:r>
          </w:p>
        </w:tc>
        <w:tc>
          <w:tcPr>
            <w:tcW w:w="3756" w:type="dxa"/>
            <w:gridSpan w:val="4"/>
            <w:tcBorders>
              <w:top w:val="nil"/>
              <w:left w:val="single" w:sz="4" w:space="0" w:color="auto"/>
              <w:bottom w:val="nil"/>
              <w:right w:val="nil"/>
            </w:tcBorders>
            <w:shd w:val="clear" w:color="auto" w:fill="auto"/>
          </w:tcPr>
          <w:p w:rsidR="00C21367" w:rsidRPr="00C21367" w:rsidRDefault="00C21367" w:rsidP="005B4197">
            <w:pPr>
              <w:rPr>
                <w:rFonts w:ascii="Times New Roman" w:eastAsia="SimSun" w:hAnsi="Times New Roman" w:cs="Times New Roman"/>
                <w:b/>
                <w:lang w:val="ru-RU"/>
              </w:rPr>
            </w:pPr>
          </w:p>
        </w:tc>
        <w:tc>
          <w:tcPr>
            <w:tcW w:w="3435" w:type="dxa"/>
            <w:gridSpan w:val="2"/>
            <w:tcBorders>
              <w:left w:val="nil"/>
            </w:tcBorders>
            <w:shd w:val="clear" w:color="auto" w:fill="auto"/>
          </w:tcPr>
          <w:p w:rsidR="00C21367" w:rsidRPr="00C21367" w:rsidRDefault="00C21367" w:rsidP="005B4197">
            <w:pPr>
              <w:rPr>
                <w:rFonts w:ascii="Times New Roman" w:eastAsia="SimSun" w:hAnsi="Times New Roman" w:cs="Times New Roman"/>
                <w:b/>
                <w:lang w:val="ru-RU"/>
              </w:rPr>
            </w:pPr>
          </w:p>
        </w:tc>
        <w:tc>
          <w:tcPr>
            <w:tcW w:w="3435" w:type="dxa"/>
            <w:shd w:val="clear" w:color="auto" w:fill="auto"/>
          </w:tcPr>
          <w:p w:rsidR="00C21367" w:rsidRPr="00C21367" w:rsidRDefault="00C21367" w:rsidP="005B4197">
            <w:pPr>
              <w:rPr>
                <w:rFonts w:ascii="Times New Roman" w:eastAsia="SimSun" w:hAnsi="Times New Roman" w:cs="Times New Roman"/>
                <w:b/>
                <w:lang w:val="ru-RU"/>
              </w:rPr>
            </w:pPr>
          </w:p>
        </w:tc>
        <w:tc>
          <w:tcPr>
            <w:tcW w:w="3435" w:type="dxa"/>
            <w:shd w:val="clear" w:color="auto" w:fill="auto"/>
          </w:tcPr>
          <w:p w:rsidR="00C21367" w:rsidRPr="00C21367" w:rsidRDefault="00C21367" w:rsidP="005B4197">
            <w:pPr>
              <w:rPr>
                <w:rFonts w:ascii="Times New Roman" w:eastAsia="SimSun" w:hAnsi="Times New Roman" w:cs="Times New Roman"/>
                <w:b/>
                <w:lang w:val="ru-RU"/>
              </w:rPr>
            </w:pPr>
          </w:p>
        </w:tc>
      </w:tr>
      <w:tr w:rsidR="00C21367" w:rsidRPr="00C21367" w:rsidTr="005B4197">
        <w:trPr>
          <w:gridAfter w:val="6"/>
          <w:wAfter w:w="11760" w:type="dxa"/>
          <w:trHeight w:val="157"/>
        </w:trPr>
        <w:tc>
          <w:tcPr>
            <w:tcW w:w="2235" w:type="dxa"/>
            <w:vMerge w:val="restart"/>
            <w:shd w:val="clear" w:color="auto" w:fill="auto"/>
          </w:tcPr>
          <w:p w:rsidR="00C21367" w:rsidRPr="00C21367" w:rsidRDefault="00C21367" w:rsidP="0096430E">
            <w:pPr>
              <w:numPr>
                <w:ilvl w:val="0"/>
                <w:numId w:val="2"/>
              </w:numPr>
              <w:tabs>
                <w:tab w:val="left" w:pos="287"/>
              </w:tabs>
              <w:spacing w:after="0" w:line="240" w:lineRule="auto"/>
              <w:ind w:left="0" w:firstLine="0"/>
              <w:rPr>
                <w:rFonts w:ascii="Times New Roman" w:hAnsi="Times New Roman" w:cs="Times New Roman"/>
                <w:lang w:val="ru-RU"/>
              </w:rPr>
            </w:pPr>
            <w:r w:rsidRPr="00C21367">
              <w:rPr>
                <w:rFonts w:ascii="Times New Roman" w:hAnsi="Times New Roman" w:cs="Times New Roman"/>
                <w:lang w:val="ru-RU"/>
              </w:rPr>
              <w:t xml:space="preserve">Создание условий для объединения усилий пожилых людей в качестве производителей и потребителей    </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2.1. Разработка рамочной методологии по привлечению пожилых людей в общественную и социальную жизнь сообщества, с повышением степени их самоорганизации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tabs>
                <w:tab w:val="left" w:pos="413"/>
              </w:tabs>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Национальная комиссия по народонаселению и развитию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Конгресс местных органов власти Молдовы, неправительст-венные организации пожилых людей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tcBorders>
              <w:right w:val="single" w:sz="4" w:space="0" w:color="auto"/>
            </w:tcBorders>
            <w:shd w:val="clear" w:color="auto" w:fill="auto"/>
          </w:tcPr>
          <w:p w:rsidR="00C21367" w:rsidRPr="00C21367" w:rsidRDefault="00C21367" w:rsidP="005B4197">
            <w:pPr>
              <w:tabs>
                <w:tab w:val="left" w:pos="2052"/>
              </w:tabs>
              <w:rPr>
                <w:rFonts w:ascii="Times New Roman" w:hAnsi="Times New Roman" w:cs="Times New Roman"/>
                <w:lang w:val="ru-RU"/>
              </w:rPr>
            </w:pPr>
            <w:r w:rsidRPr="00C21367">
              <w:rPr>
                <w:rFonts w:ascii="Times New Roman" w:hAnsi="Times New Roman" w:cs="Times New Roman"/>
                <w:lang w:val="ru-RU"/>
              </w:rPr>
              <w:t>Утвержденная методология</w:t>
            </w:r>
          </w:p>
        </w:tc>
        <w:tc>
          <w:tcPr>
            <w:tcW w:w="2301" w:type="dxa"/>
            <w:gridSpan w:val="2"/>
            <w:tcBorders>
              <w:top w:val="nil"/>
              <w:left w:val="single" w:sz="4" w:space="0" w:color="auto"/>
              <w:bottom w:val="nil"/>
              <w:right w:val="nil"/>
            </w:tcBorders>
            <w:shd w:val="clear" w:color="auto" w:fill="auto"/>
          </w:tcPr>
          <w:p w:rsidR="00C21367" w:rsidRPr="00C21367" w:rsidRDefault="00C21367" w:rsidP="005B4197">
            <w:pPr>
              <w:rPr>
                <w:rFonts w:ascii="Times New Roman" w:hAnsi="Times New Roman" w:cs="Times New Roman"/>
                <w:lang w:val="ru-RU"/>
              </w:rPr>
            </w:pPr>
          </w:p>
          <w:p w:rsidR="00C21367" w:rsidRPr="00C21367" w:rsidRDefault="00C21367" w:rsidP="005B4197">
            <w:pPr>
              <w:tabs>
                <w:tab w:val="left" w:pos="2052"/>
              </w:tabs>
              <w:rPr>
                <w:rFonts w:ascii="Times New Roman" w:hAnsi="Times New Roman" w:cs="Times New Roman"/>
                <w:lang w:val="ru-RU"/>
              </w:rPr>
            </w:pPr>
          </w:p>
        </w:tc>
      </w:tr>
      <w:tr w:rsidR="00C21367" w:rsidRPr="00C21367" w:rsidTr="005B4197">
        <w:trPr>
          <w:gridAfter w:val="8"/>
          <w:wAfter w:w="14061" w:type="dxa"/>
          <w:trHeight w:val="1093"/>
        </w:trPr>
        <w:tc>
          <w:tcPr>
            <w:tcW w:w="2235" w:type="dxa"/>
            <w:vMerge/>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2.2. Продвижение мер по поддержке и развитию условий поддержания  деятельности пожилых людей на рынке труда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труда, социальной защиты и семьи, Национальная комиссия по народонаселению и развитию в сотрудничестве с органами местного публичного управления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Фонд ООН в области  народонаселения в Республике Молдова, Международная организация труда, непрравитель-ственные организации </w:t>
            </w:r>
            <w:r w:rsidRPr="00C21367">
              <w:rPr>
                <w:rFonts w:ascii="Times New Roman" w:hAnsi="Times New Roman" w:cs="Times New Roman"/>
                <w:lang w:val="ru-RU"/>
              </w:rPr>
              <w:lastRenderedPageBreak/>
              <w:t>пожилых людей</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осуществлен</w:t>
            </w:r>
            <w:r w:rsidRPr="00C21367">
              <w:rPr>
                <w:rFonts w:ascii="Times New Roman" w:hAnsi="Times New Roman" w:cs="Times New Roman"/>
              </w:rPr>
              <w:t>-</w:t>
            </w:r>
            <w:r w:rsidRPr="00C21367">
              <w:rPr>
                <w:rFonts w:ascii="Times New Roman" w:hAnsi="Times New Roman" w:cs="Times New Roman"/>
                <w:lang w:val="ru-RU"/>
              </w:rPr>
              <w:t>ных мер</w:t>
            </w:r>
          </w:p>
        </w:tc>
      </w:tr>
      <w:tr w:rsidR="00C21367" w:rsidRPr="00C21367" w:rsidTr="005B4197">
        <w:trPr>
          <w:gridAfter w:val="8"/>
          <w:wAfter w:w="14061" w:type="dxa"/>
          <w:trHeight w:val="785"/>
        </w:trPr>
        <w:tc>
          <w:tcPr>
            <w:tcW w:w="2235" w:type="dxa"/>
            <w:vMerge/>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2.3. Разработка концепции системы услуг информирования и консультаций для пожилых людей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2015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Разработанная концепция</w:t>
            </w:r>
          </w:p>
        </w:tc>
      </w:tr>
      <w:tr w:rsidR="00C21367" w:rsidRPr="00C21367" w:rsidTr="005B4197">
        <w:trPr>
          <w:gridAfter w:val="8"/>
          <w:wAfter w:w="14061" w:type="dxa"/>
          <w:trHeight w:val="785"/>
        </w:trPr>
        <w:tc>
          <w:tcPr>
            <w:tcW w:w="2235" w:type="dxa"/>
            <w:vMerge/>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2.4. Осуществление  в сообществах волонтерской  деятельности в различных областях с участием пожилых людей </w:t>
            </w:r>
          </w:p>
          <w:p w:rsidR="00C21367" w:rsidRPr="00C21367" w:rsidRDefault="00C21367" w:rsidP="005B4197">
            <w:pPr>
              <w:tabs>
                <w:tab w:val="left" w:pos="383"/>
              </w:tabs>
              <w:rPr>
                <w:rFonts w:ascii="Times New Roman" w:hAnsi="Times New Roman" w:cs="Times New Roman"/>
                <w:lang w:val="ru-RU"/>
              </w:rPr>
            </w:pP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мероприятий с участием пожилых волонтеров</w:t>
            </w:r>
          </w:p>
        </w:tc>
      </w:tr>
      <w:tr w:rsidR="00C21367" w:rsidRPr="00C21367" w:rsidTr="005B4197">
        <w:trPr>
          <w:gridAfter w:val="8"/>
          <w:wAfter w:w="14061" w:type="dxa"/>
          <w:trHeight w:val="342"/>
        </w:trPr>
        <w:tc>
          <w:tcPr>
            <w:tcW w:w="2235" w:type="dxa"/>
            <w:vMerge/>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2.5. Широкое отражение волонтерской  деятельности пожилых людей в средствах массовой информации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Национальный совет по вопросам пожилых людей</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Фонд ООН в области  народо-населения в Республике Молдова, средства массовой информации, 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опубликован-ных статей и  выпущенных передач</w:t>
            </w:r>
          </w:p>
        </w:tc>
      </w:tr>
      <w:tr w:rsidR="00C21367" w:rsidRPr="00C21367" w:rsidTr="005B4197">
        <w:trPr>
          <w:gridAfter w:val="8"/>
          <w:wAfter w:w="14061" w:type="dxa"/>
        </w:trPr>
        <w:tc>
          <w:tcPr>
            <w:tcW w:w="2235" w:type="dxa"/>
            <w:vMerge w:val="restart"/>
            <w:shd w:val="clear" w:color="auto" w:fill="auto"/>
          </w:tcPr>
          <w:p w:rsidR="00C21367" w:rsidRPr="00C21367" w:rsidRDefault="00C21367" w:rsidP="0096430E">
            <w:pPr>
              <w:numPr>
                <w:ilvl w:val="0"/>
                <w:numId w:val="2"/>
              </w:numPr>
              <w:tabs>
                <w:tab w:val="left" w:pos="287"/>
              </w:tabs>
              <w:spacing w:after="0" w:line="240" w:lineRule="auto"/>
              <w:ind w:left="0" w:firstLine="0"/>
              <w:rPr>
                <w:rFonts w:ascii="Times New Roman" w:hAnsi="Times New Roman" w:cs="Times New Roman"/>
                <w:lang w:val="ru-RU"/>
              </w:rPr>
            </w:pPr>
            <w:r w:rsidRPr="00C21367">
              <w:rPr>
                <w:rFonts w:ascii="Times New Roman" w:hAnsi="Times New Roman" w:cs="Times New Roman"/>
                <w:lang w:val="ru-RU"/>
              </w:rPr>
              <w:t>Вовлечение пожилых людей в политическую жизнь путем обеспечения им полного доступа к информации и процессам принятия решений</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3.1. Определение модели  участия пожилых людей, в особенности женщин, в процессе принятия политических решений и облегчение для них доступа к информации</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Национальный совет по вопросами пожилых людей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Фонд ООН в области  народонаселения в Республике Молдова, неправитель-ственные </w:t>
            </w:r>
            <w:r w:rsidRPr="00C21367">
              <w:rPr>
                <w:rFonts w:ascii="Times New Roman" w:hAnsi="Times New Roman" w:cs="Times New Roman"/>
                <w:lang w:val="ru-RU"/>
              </w:rPr>
              <w:lastRenderedPageBreak/>
              <w:t>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Разработанная модель</w:t>
            </w:r>
          </w:p>
        </w:tc>
      </w:tr>
      <w:tr w:rsidR="00C21367" w:rsidRPr="00C21367" w:rsidTr="005B4197">
        <w:trPr>
          <w:gridAfter w:val="8"/>
          <w:wAfter w:w="14061" w:type="dxa"/>
          <w:trHeight w:val="572"/>
        </w:trPr>
        <w:tc>
          <w:tcPr>
            <w:tcW w:w="2235" w:type="dxa"/>
            <w:vMerge/>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3.2. Осуществление мер по вовлечению пожилых людей в мониторинг бюджетов и программ регионального и местного развития</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Национальный совет пожилых людей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действий с  вовлечением пожилых людей</w:t>
            </w:r>
          </w:p>
        </w:tc>
      </w:tr>
      <w:tr w:rsidR="00C21367" w:rsidRPr="00C21367" w:rsidTr="005B4197">
        <w:trPr>
          <w:gridAfter w:val="8"/>
          <w:wAfter w:w="14061" w:type="dxa"/>
        </w:trPr>
        <w:tc>
          <w:tcPr>
            <w:tcW w:w="2235" w:type="dxa"/>
            <w:shd w:val="clear" w:color="auto" w:fill="auto"/>
          </w:tcPr>
          <w:p w:rsidR="00C21367" w:rsidRPr="00C21367" w:rsidRDefault="00C21367" w:rsidP="0096430E">
            <w:pPr>
              <w:numPr>
                <w:ilvl w:val="0"/>
                <w:numId w:val="2"/>
              </w:numPr>
              <w:tabs>
                <w:tab w:val="left" w:pos="287"/>
              </w:tabs>
              <w:spacing w:after="0" w:line="240" w:lineRule="auto"/>
              <w:ind w:left="0" w:firstLine="0"/>
              <w:rPr>
                <w:rFonts w:ascii="Times New Roman" w:hAnsi="Times New Roman" w:cs="Times New Roman"/>
                <w:lang w:val="ru-RU"/>
              </w:rPr>
            </w:pPr>
            <w:r w:rsidRPr="00C21367">
              <w:rPr>
                <w:rFonts w:ascii="Times New Roman" w:hAnsi="Times New Roman" w:cs="Times New Roman"/>
                <w:lang w:val="ru-RU"/>
              </w:rPr>
              <w:t>Предотвраще-</w:t>
            </w:r>
          </w:p>
          <w:p w:rsidR="00C21367" w:rsidRPr="00C21367" w:rsidRDefault="00C21367" w:rsidP="005B4197">
            <w:pPr>
              <w:tabs>
                <w:tab w:val="left" w:pos="287"/>
              </w:tabs>
              <w:rPr>
                <w:rFonts w:ascii="Times New Roman" w:hAnsi="Times New Roman" w:cs="Times New Roman"/>
                <w:lang w:val="ru-RU"/>
              </w:rPr>
            </w:pPr>
            <w:r w:rsidRPr="00C21367">
              <w:rPr>
                <w:rFonts w:ascii="Times New Roman" w:hAnsi="Times New Roman" w:cs="Times New Roman"/>
                <w:lang w:val="ru-RU"/>
              </w:rPr>
              <w:t xml:space="preserve">ние исключения пожилых людей  из социальной и культурной жизни </w:t>
            </w: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 Развитие  комплексных программ,  направленных на расширение вовлечения пожилых людей  в социальную и культурную жизнь</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Министерство просвещения, Министерство культуры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мероприятий с вовлечением пожилых людей в социальную и культурную деятельность</w:t>
            </w:r>
          </w:p>
        </w:tc>
      </w:tr>
      <w:tr w:rsidR="00C21367" w:rsidRPr="00C21367" w:rsidTr="005B4197">
        <w:trPr>
          <w:gridAfter w:val="8"/>
          <w:wAfter w:w="14061" w:type="dxa"/>
          <w:trHeight w:val="1331"/>
        </w:trPr>
        <w:tc>
          <w:tcPr>
            <w:tcW w:w="2235" w:type="dxa"/>
            <w:shd w:val="clear" w:color="auto" w:fill="auto"/>
          </w:tcPr>
          <w:p w:rsidR="00C21367" w:rsidRPr="00C21367" w:rsidRDefault="00C21367" w:rsidP="0096430E">
            <w:pPr>
              <w:numPr>
                <w:ilvl w:val="0"/>
                <w:numId w:val="2"/>
              </w:numPr>
              <w:tabs>
                <w:tab w:val="left" w:pos="287"/>
              </w:tabs>
              <w:spacing w:after="0" w:line="240" w:lineRule="auto"/>
              <w:ind w:left="0" w:firstLine="0"/>
              <w:rPr>
                <w:rFonts w:ascii="Times New Roman" w:hAnsi="Times New Roman" w:cs="Times New Roman"/>
                <w:lang w:val="ru-RU"/>
              </w:rPr>
            </w:pPr>
            <w:r w:rsidRPr="00C21367">
              <w:rPr>
                <w:rFonts w:ascii="Times New Roman" w:hAnsi="Times New Roman" w:cs="Times New Roman"/>
                <w:lang w:val="ru-RU"/>
              </w:rPr>
              <w:t>Поощрение участия пожилых людей в рамках культурных прог-рамм, с использова-нием их способнос-тей, профессиональ-ных навыков и опыта</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Проведение мероприятий с участием пожилых людей в качестве актеров или исполнителей в различных спектаклях</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культуры</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Ассоциации/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творческие объединения</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мероприятий, число участников</w:t>
            </w:r>
          </w:p>
        </w:tc>
      </w:tr>
      <w:tr w:rsidR="00C21367" w:rsidRPr="00C21367" w:rsidTr="005B4197">
        <w:trPr>
          <w:gridAfter w:val="8"/>
          <w:wAfter w:w="14061" w:type="dxa"/>
        </w:trPr>
        <w:tc>
          <w:tcPr>
            <w:tcW w:w="2235" w:type="dxa"/>
            <w:shd w:val="clear" w:color="auto" w:fill="auto"/>
          </w:tcPr>
          <w:p w:rsidR="00C21367" w:rsidRPr="00C21367" w:rsidRDefault="00C21367" w:rsidP="0096430E">
            <w:pPr>
              <w:numPr>
                <w:ilvl w:val="0"/>
                <w:numId w:val="2"/>
              </w:numPr>
              <w:tabs>
                <w:tab w:val="left" w:pos="287"/>
              </w:tabs>
              <w:spacing w:after="0" w:line="240" w:lineRule="auto"/>
              <w:ind w:left="0" w:firstLine="0"/>
              <w:rPr>
                <w:rFonts w:ascii="Times New Roman" w:hAnsi="Times New Roman" w:cs="Times New Roman"/>
                <w:lang w:val="ru-RU"/>
              </w:rPr>
            </w:pPr>
            <w:r w:rsidRPr="00C21367">
              <w:rPr>
                <w:rFonts w:ascii="Times New Roman" w:hAnsi="Times New Roman" w:cs="Times New Roman"/>
                <w:lang w:val="ru-RU"/>
              </w:rPr>
              <w:t xml:space="preserve">Предоставление возможностей для участия в культурных программах пожилых людей, проживающих в сельской местности  </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 Организация выездных  культурных мероприятии в сельской местности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культуры в сотрудничестве с органами местного публичного управления</w:t>
            </w:r>
          </w:p>
          <w:p w:rsidR="00C21367" w:rsidRPr="00C21367" w:rsidRDefault="00C21367" w:rsidP="005B4197">
            <w:pPr>
              <w:rPr>
                <w:rFonts w:ascii="Times New Roman" w:hAnsi="Times New Roman" w:cs="Times New Roman"/>
                <w:lang w:val="ru-RU"/>
              </w:rPr>
            </w:pP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Ассоциации/ творческие объединения</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мероприятий</w:t>
            </w:r>
          </w:p>
        </w:tc>
      </w:tr>
      <w:tr w:rsidR="00C21367" w:rsidRPr="00C21367" w:rsidTr="005B4197">
        <w:trPr>
          <w:gridAfter w:val="8"/>
          <w:wAfter w:w="14061" w:type="dxa"/>
        </w:trPr>
        <w:tc>
          <w:tcPr>
            <w:tcW w:w="15276" w:type="dxa"/>
            <w:gridSpan w:val="7"/>
            <w:shd w:val="clear" w:color="auto" w:fill="auto"/>
          </w:tcPr>
          <w:p w:rsidR="00C21367" w:rsidRPr="00C21367" w:rsidRDefault="00C21367" w:rsidP="005B4197">
            <w:pPr>
              <w:tabs>
                <w:tab w:val="left" w:pos="383"/>
              </w:tabs>
              <w:jc w:val="center"/>
              <w:rPr>
                <w:rStyle w:val="hps"/>
                <w:rFonts w:ascii="Times New Roman" w:hAnsi="Times New Roman" w:cs="Times New Roman"/>
                <w:b/>
                <w:iCs/>
                <w:lang w:val="ru-RU"/>
              </w:rPr>
            </w:pPr>
          </w:p>
          <w:p w:rsidR="00C21367" w:rsidRPr="00C21367" w:rsidRDefault="00C21367" w:rsidP="005B4197">
            <w:pPr>
              <w:tabs>
                <w:tab w:val="left" w:pos="383"/>
              </w:tabs>
              <w:rPr>
                <w:rFonts w:ascii="Times New Roman" w:hAnsi="Times New Roman" w:cs="Times New Roman"/>
                <w:b/>
                <w:lang w:val="ru-RU"/>
              </w:rPr>
            </w:pPr>
            <w:r w:rsidRPr="00C21367">
              <w:rPr>
                <w:rStyle w:val="hps"/>
                <w:rFonts w:ascii="Times New Roman" w:hAnsi="Times New Roman" w:cs="Times New Roman"/>
                <w:b/>
                <w:iCs/>
                <w:lang w:val="ru-RU"/>
              </w:rPr>
              <w:t>Общая цель 3: Улучшение восприятия и образа п</w:t>
            </w:r>
            <w:r w:rsidRPr="00C21367">
              <w:rPr>
                <w:rFonts w:ascii="Times New Roman" w:hAnsi="Times New Roman" w:cs="Times New Roman"/>
                <w:b/>
                <w:lang w:val="ru-RU"/>
              </w:rPr>
              <w:t>ожилых людей и феномена, демографического  старения</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83"/>
              </w:tabs>
              <w:rPr>
                <w:rStyle w:val="hps"/>
                <w:rFonts w:ascii="Times New Roman" w:hAnsi="Times New Roman" w:cs="Times New Roman"/>
                <w:b/>
                <w:iCs/>
                <w:lang w:val="ru-RU"/>
              </w:rPr>
            </w:pPr>
            <w:r w:rsidRPr="00C21367">
              <w:rPr>
                <w:rFonts w:ascii="Times New Roman" w:hAnsi="Times New Roman" w:cs="Times New Roman"/>
                <w:lang w:val="ru-RU"/>
              </w:rPr>
              <w:t xml:space="preserve">7. Запуск  информационной </w:t>
            </w:r>
            <w:r w:rsidRPr="00C21367">
              <w:rPr>
                <w:rFonts w:ascii="Times New Roman" w:hAnsi="Times New Roman" w:cs="Times New Roman"/>
                <w:lang w:val="ru-RU"/>
              </w:rPr>
              <w:lastRenderedPageBreak/>
              <w:t>кампании по борьбе со всеми существующими стереотипами  по отношению к пожилым людям, и продвижение активного образа жизни пожилых людей</w:t>
            </w:r>
          </w:p>
        </w:tc>
        <w:tc>
          <w:tcPr>
            <w:tcW w:w="3543" w:type="dxa"/>
            <w:shd w:val="clear" w:color="auto" w:fill="auto"/>
          </w:tcPr>
          <w:p w:rsidR="00C21367" w:rsidRPr="00C21367" w:rsidRDefault="00C21367" w:rsidP="005B4197">
            <w:pPr>
              <w:tabs>
                <w:tab w:val="left" w:pos="192"/>
              </w:tabs>
              <w:rPr>
                <w:rStyle w:val="hps"/>
                <w:rFonts w:ascii="Times New Roman" w:hAnsi="Times New Roman" w:cs="Times New Roman"/>
                <w:b/>
                <w:iCs/>
                <w:lang w:val="ru-RU"/>
              </w:rPr>
            </w:pPr>
            <w:r w:rsidRPr="00C21367">
              <w:rPr>
                <w:rFonts w:ascii="Times New Roman" w:hAnsi="Times New Roman" w:cs="Times New Roman"/>
                <w:lang w:val="ru-RU"/>
              </w:rPr>
              <w:lastRenderedPageBreak/>
              <w:t xml:space="preserve">7.1. Проведение кампании в средствах массовой информации с </w:t>
            </w:r>
            <w:r w:rsidRPr="00C21367">
              <w:rPr>
                <w:rFonts w:ascii="Times New Roman" w:hAnsi="Times New Roman" w:cs="Times New Roman"/>
                <w:lang w:val="ru-RU"/>
              </w:rPr>
              <w:lastRenderedPageBreak/>
              <w:t>целью освещения широкого спектра тем о последствиях старения и начало диалога с целью вовлечения общественности  в дискуссии о положительном образе пожилых людей (в том числе в сети местных радиовещательных и телевизионных компаний)</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общественная организация </w:t>
            </w:r>
            <w:r w:rsidRPr="00C21367">
              <w:rPr>
                <w:rFonts w:ascii="Times New Roman" w:hAnsi="Times New Roman" w:cs="Times New Roman"/>
                <w:lang w:val="ru-RU"/>
              </w:rPr>
              <w:lastRenderedPageBreak/>
              <w:t>по телерадиовещанию Компания «Телерадио-Молдова»  в сотрудничестве  с местными радиовещательными компаниями,</w:t>
            </w:r>
          </w:p>
          <w:p w:rsidR="00C21367" w:rsidRPr="00C21367" w:rsidRDefault="00C21367" w:rsidP="005B4197">
            <w:pPr>
              <w:rPr>
                <w:rFonts w:ascii="Times New Roman" w:hAnsi="Times New Roman" w:cs="Times New Roman"/>
                <w:b/>
                <w:lang w:val="ru-RU"/>
              </w:rPr>
            </w:pPr>
            <w:r w:rsidRPr="00C21367">
              <w:rPr>
                <w:rFonts w:ascii="Times New Roman" w:hAnsi="Times New Roman" w:cs="Times New Roman"/>
                <w:lang w:val="ru-RU"/>
              </w:rPr>
              <w:t>Национальный совет пожилых людей,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b/>
                <w:lang w:val="ru-RU"/>
              </w:rPr>
            </w:pPr>
            <w:r w:rsidRPr="00C21367">
              <w:rPr>
                <w:rFonts w:ascii="Times New Roman" w:hAnsi="Times New Roman" w:cs="Times New Roman"/>
                <w:lang w:val="ru-RU"/>
              </w:rPr>
              <w:lastRenderedPageBreak/>
              <w:t xml:space="preserve">Фонд ООН  в области  </w:t>
            </w:r>
            <w:r w:rsidRPr="00C21367">
              <w:rPr>
                <w:rFonts w:ascii="Times New Roman" w:hAnsi="Times New Roman" w:cs="Times New Roman"/>
                <w:lang w:val="ru-RU"/>
              </w:rPr>
              <w:lastRenderedPageBreak/>
              <w:t>народонаселения в Республике Молдова, профессио-нальные ассоциации журналистов</w:t>
            </w:r>
          </w:p>
        </w:tc>
        <w:tc>
          <w:tcPr>
            <w:tcW w:w="1843" w:type="dxa"/>
            <w:shd w:val="clear" w:color="auto" w:fill="auto"/>
          </w:tcPr>
          <w:p w:rsidR="00C21367" w:rsidRPr="00C21367" w:rsidRDefault="00C21367" w:rsidP="005B4197">
            <w:pPr>
              <w:rPr>
                <w:rFonts w:ascii="Times New Roman" w:hAnsi="Times New Roman" w:cs="Times New Roman"/>
                <w:b/>
                <w:lang w:val="ru-RU"/>
              </w:rPr>
            </w:pPr>
            <w:r w:rsidRPr="00C21367">
              <w:rPr>
                <w:rFonts w:ascii="Times New Roman" w:hAnsi="Times New Roman" w:cs="Times New Roman"/>
                <w:lang w:val="ru-RU"/>
              </w:rPr>
              <w:lastRenderedPageBreak/>
              <w:t xml:space="preserve">В пределах утвержденных </w:t>
            </w:r>
            <w:r w:rsidRPr="00C21367">
              <w:rPr>
                <w:rFonts w:ascii="Times New Roman" w:hAnsi="Times New Roman" w:cs="Times New Roman"/>
                <w:lang w:val="ru-RU"/>
              </w:rPr>
              <w:lastRenderedPageBreak/>
              <w:t>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Количество показанных </w:t>
            </w:r>
            <w:r w:rsidRPr="00C21367">
              <w:rPr>
                <w:rFonts w:ascii="Times New Roman" w:hAnsi="Times New Roman" w:cs="Times New Roman"/>
                <w:lang w:val="ru-RU"/>
              </w:rPr>
              <w:lastRenderedPageBreak/>
              <w:t>программ,</w:t>
            </w:r>
          </w:p>
          <w:p w:rsidR="00C21367" w:rsidRPr="00C21367" w:rsidRDefault="00C21367" w:rsidP="005B4197">
            <w:pPr>
              <w:rPr>
                <w:rFonts w:ascii="Times New Roman" w:hAnsi="Times New Roman" w:cs="Times New Roman"/>
                <w:b/>
                <w:lang w:val="ru-RU"/>
              </w:rPr>
            </w:pPr>
            <w:r w:rsidRPr="00C21367">
              <w:rPr>
                <w:rFonts w:ascii="Times New Roman" w:hAnsi="Times New Roman" w:cs="Times New Roman"/>
                <w:lang w:val="ru-RU"/>
              </w:rPr>
              <w:t>Количество опубликован-ных статей</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7.2. Проведение встреч с представителями средств массовой информации с целью обсуждения проблем пожилых людей, межпоколенческой солидарности  и их отражение в средствах массовой информации</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Национальный совет по вопросам пожилых людей, Национальная общественная  компания по телевидению и радиовещанию  «Телерадио-Молдова»,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Фонд ООН в области народонаселения в Республике Молдова каналы местного радиовещания</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проведенных встреч</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7.3. Реализация мер по улучшению навыков журналистов в подходе к рассмотрению проблем демографического старения  </w:t>
            </w:r>
          </w:p>
        </w:tc>
        <w:tc>
          <w:tcPr>
            <w:tcW w:w="1134"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Фонд ООН в области  народонаселения в Республике Молдова, средства массовой информации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проинформи-рованных журналистов</w:t>
            </w:r>
          </w:p>
        </w:tc>
      </w:tr>
      <w:tr w:rsidR="00C21367" w:rsidRPr="00C21367" w:rsidTr="005B4197">
        <w:trPr>
          <w:gridAfter w:val="8"/>
          <w:wAfter w:w="14061" w:type="dxa"/>
        </w:trPr>
        <w:tc>
          <w:tcPr>
            <w:tcW w:w="2235" w:type="dxa"/>
            <w:tcBorders>
              <w:bottom w:val="single" w:sz="4" w:space="0" w:color="auto"/>
            </w:tcBorders>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7.4. Мониторинг и оповещение национальных и местных средств массовой информации о случаях </w:t>
            </w:r>
            <w:r w:rsidRPr="00C21367">
              <w:rPr>
                <w:rFonts w:ascii="Times New Roman" w:hAnsi="Times New Roman" w:cs="Times New Roman"/>
                <w:lang w:val="ru-RU"/>
              </w:rPr>
              <w:lastRenderedPageBreak/>
              <w:t xml:space="preserve">дискриминации и нетерпимости к пожилым людям в аудио- и видеоматериалах </w:t>
            </w:r>
          </w:p>
        </w:tc>
        <w:tc>
          <w:tcPr>
            <w:tcW w:w="1134"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Координационный совет по телевидению и радиовещанию в </w:t>
            </w:r>
            <w:r w:rsidRPr="00C21367">
              <w:rPr>
                <w:rFonts w:ascii="Times New Roman" w:hAnsi="Times New Roman" w:cs="Times New Roman"/>
                <w:lang w:val="ru-RU"/>
              </w:rPr>
              <w:lastRenderedPageBreak/>
              <w:t>сотрудничестве с органами местного публичного управления</w:t>
            </w:r>
          </w:p>
        </w:tc>
        <w:tc>
          <w:tcPr>
            <w:tcW w:w="198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p>
        </w:tc>
        <w:tc>
          <w:tcPr>
            <w:tcW w:w="1843"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В пределах утвержденных финансовых </w:t>
            </w:r>
            <w:r w:rsidRPr="00C21367">
              <w:rPr>
                <w:rFonts w:ascii="Times New Roman" w:hAnsi="Times New Roman" w:cs="Times New Roman"/>
                <w:lang w:val="ru-RU"/>
              </w:rPr>
              <w:lastRenderedPageBreak/>
              <w:t>средств</w:t>
            </w:r>
          </w:p>
        </w:tc>
        <w:tc>
          <w:tcPr>
            <w:tcW w:w="1701"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Количество обращений</w:t>
            </w:r>
          </w:p>
        </w:tc>
      </w:tr>
      <w:tr w:rsidR="00C21367" w:rsidRPr="00C21367" w:rsidTr="005B4197">
        <w:tc>
          <w:tcPr>
            <w:tcW w:w="15276" w:type="dxa"/>
            <w:gridSpan w:val="7"/>
            <w:tcBorders>
              <w:right w:val="single" w:sz="4" w:space="0" w:color="auto"/>
            </w:tcBorders>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jc w:val="center"/>
              <w:rPr>
                <w:rStyle w:val="hps"/>
                <w:rFonts w:ascii="Times New Roman" w:hAnsi="Times New Roman" w:cs="Times New Roman"/>
                <w:b/>
                <w:iCs/>
                <w:lang w:val="ru-RU"/>
              </w:rPr>
            </w:pPr>
            <w:r w:rsidRPr="00C21367">
              <w:rPr>
                <w:rStyle w:val="hps"/>
                <w:rFonts w:ascii="Times New Roman" w:hAnsi="Times New Roman" w:cs="Times New Roman"/>
                <w:b/>
                <w:iCs/>
                <w:lang w:val="ru-RU"/>
              </w:rPr>
              <w:t xml:space="preserve">Общая цель </w:t>
            </w:r>
            <w:r w:rsidRPr="00C21367">
              <w:rPr>
                <w:rFonts w:ascii="Times New Roman" w:eastAsia="SimSun" w:hAnsi="Times New Roman" w:cs="Times New Roman"/>
                <w:b/>
                <w:lang w:val="ru-RU"/>
              </w:rPr>
              <w:t>4: Обеспечение участия и сотрудничества заинтересованных сторон в процессе разработки политик в области  старения населения</w:t>
            </w:r>
          </w:p>
        </w:tc>
        <w:tc>
          <w:tcPr>
            <w:tcW w:w="3756" w:type="dxa"/>
            <w:gridSpan w:val="4"/>
            <w:tcBorders>
              <w:top w:val="nil"/>
              <w:left w:val="single" w:sz="4" w:space="0" w:color="auto"/>
              <w:bottom w:val="nil"/>
              <w:righ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tcBorders>
              <w:lef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287"/>
              </w:tabs>
              <w:rPr>
                <w:rFonts w:ascii="Times New Roman" w:hAnsi="Times New Roman" w:cs="Times New Roman"/>
                <w:lang w:val="ru-RU"/>
              </w:rPr>
            </w:pPr>
            <w:r w:rsidRPr="00C21367">
              <w:rPr>
                <w:rFonts w:ascii="Times New Roman" w:hAnsi="Times New Roman" w:cs="Times New Roman"/>
                <w:lang w:val="ru-RU"/>
              </w:rPr>
              <w:t>8. Повышение степени участия гражданского общества, частного сектора,  профсоюзов, академической среды, агентств ООН и других международных организаций в формулировании, внедрении и оценке политик в области старения населения</w:t>
            </w:r>
          </w:p>
        </w:tc>
        <w:tc>
          <w:tcPr>
            <w:tcW w:w="3543" w:type="dxa"/>
            <w:shd w:val="clear" w:color="auto" w:fill="auto"/>
          </w:tcPr>
          <w:p w:rsidR="00C21367" w:rsidRPr="00C21367" w:rsidRDefault="00C21367" w:rsidP="005B4197">
            <w:pPr>
              <w:tabs>
                <w:tab w:val="left" w:pos="0"/>
                <w:tab w:val="left" w:pos="236"/>
              </w:tabs>
              <w:rPr>
                <w:rFonts w:ascii="Times New Roman" w:hAnsi="Times New Roman" w:cs="Times New Roman"/>
                <w:lang w:val="ru-RU"/>
              </w:rPr>
            </w:pPr>
            <w:r w:rsidRPr="00C21367">
              <w:rPr>
                <w:rFonts w:ascii="Times New Roman" w:hAnsi="Times New Roman" w:cs="Times New Roman"/>
                <w:lang w:val="ru-RU"/>
              </w:rPr>
              <w:t xml:space="preserve">8.1. Рассмотрение тем, связанных с демографическим старением, в рамках встреч с представителями правительственных учреждений, международных организаций с целью обозначения необходимости разрешения проблем старения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комиссия по народонаселению и развитию,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Академия наук Молдовы,</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конфедерация профсоюзов,</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конфедерация патроната Республики Молдова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Агентства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резиденты ООН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встреч</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0"/>
                <w:tab w:val="left" w:pos="281"/>
              </w:tabs>
              <w:rPr>
                <w:rFonts w:ascii="Times New Roman" w:hAnsi="Times New Roman" w:cs="Times New Roman"/>
                <w:lang w:val="ru-RU"/>
              </w:rPr>
            </w:pPr>
            <w:r w:rsidRPr="00C21367">
              <w:rPr>
                <w:rFonts w:ascii="Times New Roman" w:hAnsi="Times New Roman" w:cs="Times New Roman"/>
                <w:lang w:val="ru-RU"/>
              </w:rPr>
              <w:t>8.2. Укрепление сотрудничества с академическими учреждениями при принятии политических решений, связанных со старением населения</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tabs>
                <w:tab w:val="left" w:pos="1139"/>
              </w:tabs>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Академия наук Молдовы</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консультаций</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0"/>
                <w:tab w:val="left" w:pos="176"/>
                <w:tab w:val="left" w:pos="326"/>
              </w:tabs>
              <w:rPr>
                <w:rFonts w:ascii="Times New Roman" w:hAnsi="Times New Roman" w:cs="Times New Roman"/>
                <w:lang w:val="ru-RU"/>
              </w:rPr>
            </w:pPr>
            <w:r w:rsidRPr="00C21367">
              <w:rPr>
                <w:rFonts w:ascii="Times New Roman" w:hAnsi="Times New Roman" w:cs="Times New Roman"/>
                <w:lang w:val="ru-RU"/>
              </w:rPr>
              <w:t xml:space="preserve">8.3. Участие экспертов, специалистов, лиц </w:t>
            </w:r>
            <w:r w:rsidRPr="00C21367">
              <w:rPr>
                <w:rFonts w:ascii="Times New Roman" w:hAnsi="Times New Roman" w:cs="Times New Roman"/>
                <w:i/>
                <w:lang w:val="ru-RU"/>
              </w:rPr>
              <w:t>«focal point»/национальный координатор</w:t>
            </w:r>
            <w:r w:rsidRPr="00C21367">
              <w:rPr>
                <w:rFonts w:ascii="Times New Roman" w:hAnsi="Times New Roman" w:cs="Times New Roman"/>
                <w:lang w:val="ru-RU"/>
              </w:rPr>
              <w:t xml:space="preserve"> по проблемам старения в международных конференциях, заседаниях и рабочих семинарах с целью обмена опытом на </w:t>
            </w:r>
            <w:r w:rsidRPr="00C21367">
              <w:rPr>
                <w:rFonts w:ascii="Times New Roman" w:hAnsi="Times New Roman" w:cs="Times New Roman"/>
                <w:lang w:val="ru-RU"/>
              </w:rPr>
              <w:lastRenderedPageBreak/>
              <w:t xml:space="preserve">региональном и международном уровне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Академия наук Молдовы</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Фонд ООН в области народонаселения в Республике Молдова</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Количество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мероприятий</w:t>
            </w:r>
          </w:p>
        </w:tc>
      </w:tr>
      <w:tr w:rsidR="00C21367" w:rsidRPr="00C21367" w:rsidTr="005B4197">
        <w:tc>
          <w:tcPr>
            <w:tcW w:w="15276" w:type="dxa"/>
            <w:gridSpan w:val="7"/>
            <w:tcBorders>
              <w:right w:val="single" w:sz="4" w:space="0" w:color="auto"/>
            </w:tcBorders>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Style w:val="hps"/>
                <w:rFonts w:ascii="Times New Roman" w:hAnsi="Times New Roman" w:cs="Times New Roman"/>
                <w:b/>
                <w:iCs/>
                <w:lang w:val="ru-RU"/>
              </w:rPr>
            </w:pPr>
            <w:r w:rsidRPr="00C21367">
              <w:rPr>
                <w:rStyle w:val="hps"/>
                <w:rFonts w:ascii="Times New Roman" w:hAnsi="Times New Roman" w:cs="Times New Roman"/>
                <w:b/>
                <w:iCs/>
                <w:lang w:val="ru-RU"/>
              </w:rPr>
              <w:t xml:space="preserve">Общая цель </w:t>
            </w:r>
            <w:r w:rsidRPr="00C21367">
              <w:rPr>
                <w:rFonts w:ascii="Times New Roman" w:eastAsia="SimSun" w:hAnsi="Times New Roman" w:cs="Times New Roman"/>
                <w:b/>
                <w:lang w:val="ru-RU"/>
              </w:rPr>
              <w:t xml:space="preserve">5. Адаптация систем социальной защиты к демографическим изменениям и социально-экономическим последствиям </w:t>
            </w:r>
          </w:p>
        </w:tc>
        <w:tc>
          <w:tcPr>
            <w:tcW w:w="3756" w:type="dxa"/>
            <w:gridSpan w:val="4"/>
            <w:tcBorders>
              <w:top w:val="nil"/>
              <w:left w:val="single" w:sz="4" w:space="0" w:color="auto"/>
              <w:bottom w:val="nil"/>
              <w:righ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tcBorders>
              <w:lef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eastAsia="SimSun" w:hAnsi="Times New Roman" w:cs="Times New Roman"/>
                <w:lang w:val="ru-RU"/>
              </w:rPr>
              <w:t xml:space="preserve">9.Улучшение существующей </w:t>
            </w:r>
            <w:r w:rsidRPr="00C21367">
              <w:rPr>
                <w:rFonts w:ascii="Times New Roman" w:hAnsi="Times New Roman" w:cs="Times New Roman"/>
                <w:lang w:val="ru-RU"/>
              </w:rPr>
              <w:t xml:space="preserve">пенсионной системы согласно международным стандартам, и улучшение  финансовой устойчивости данной системы </w:t>
            </w: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9.1. Совершенствование пенсионного законодательства для создания единых условий для пенсионного обеспечения всех категорий граждан </w:t>
            </w:r>
          </w:p>
          <w:p w:rsidR="00C21367" w:rsidRPr="00C21367" w:rsidRDefault="00C21367" w:rsidP="005B4197">
            <w:pPr>
              <w:rPr>
                <w:rFonts w:ascii="Times New Roman" w:hAnsi="Times New Roman" w:cs="Times New Roman"/>
                <w:lang w:val="ru-RU"/>
              </w:rPr>
            </w:pPr>
          </w:p>
          <w:p w:rsidR="00C21367" w:rsidRPr="00C21367" w:rsidRDefault="00C21367" w:rsidP="005B4197">
            <w:pPr>
              <w:rPr>
                <w:rFonts w:ascii="Times New Roman" w:hAnsi="Times New Roman" w:cs="Times New Roman"/>
                <w:lang w:val="ru-RU"/>
              </w:rPr>
            </w:pP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касса социального страхования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Всемирный банк,</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Международная организация труда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Количество предложенных изменений  </w:t>
            </w:r>
          </w:p>
        </w:tc>
      </w:tr>
      <w:tr w:rsidR="00C21367" w:rsidRPr="00C21367" w:rsidTr="005B4197">
        <w:trPr>
          <w:gridAfter w:val="8"/>
          <w:wAfter w:w="14061" w:type="dxa"/>
        </w:trPr>
        <w:tc>
          <w:tcPr>
            <w:tcW w:w="2235" w:type="dxa"/>
            <w:vMerge/>
            <w:shd w:val="clear" w:color="auto" w:fill="auto"/>
          </w:tcPr>
          <w:p w:rsidR="00C21367" w:rsidRPr="00C21367" w:rsidRDefault="00C21367" w:rsidP="0096430E">
            <w:pPr>
              <w:numPr>
                <w:ilvl w:val="0"/>
                <w:numId w:val="2"/>
              </w:numPr>
              <w:tabs>
                <w:tab w:val="left" w:pos="322"/>
              </w:tabs>
              <w:spacing w:after="0" w:line="240" w:lineRule="auto"/>
              <w:ind w:left="0" w:firstLine="0"/>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9.2.Определение мер с целью уменьшения гендерной дискриминации и соблюдения основных принципов государственной системы социального страхования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касса социального страхования в сотрудничестве с органами местного публичного управления   </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Количество встреч и принятых решений  </w:t>
            </w:r>
          </w:p>
        </w:tc>
      </w:tr>
      <w:tr w:rsidR="00C21367" w:rsidRPr="00C21367" w:rsidTr="005B4197">
        <w:trPr>
          <w:gridAfter w:val="8"/>
          <w:wAfter w:w="14061" w:type="dxa"/>
        </w:trPr>
        <w:tc>
          <w:tcPr>
            <w:tcW w:w="2235" w:type="dxa"/>
            <w:vMerge/>
            <w:shd w:val="clear" w:color="auto" w:fill="auto"/>
          </w:tcPr>
          <w:p w:rsidR="00C21367" w:rsidRPr="00C21367" w:rsidRDefault="00C21367" w:rsidP="0096430E">
            <w:pPr>
              <w:numPr>
                <w:ilvl w:val="0"/>
                <w:numId w:val="2"/>
              </w:numPr>
              <w:tabs>
                <w:tab w:val="left" w:pos="322"/>
              </w:tabs>
              <w:spacing w:after="0" w:line="240" w:lineRule="auto"/>
              <w:ind w:left="0" w:firstLine="0"/>
              <w:jc w:val="both"/>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9.3. Обеспечение механизма, гарантирующего соотношение между выплаченными взносами социального страхования и размером пенсии, установленной для застрахованного лица</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касса социального страхования   </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Аргументация изменений формулы расчета пенсии</w:t>
            </w:r>
          </w:p>
        </w:tc>
      </w:tr>
      <w:tr w:rsidR="00C21367" w:rsidRPr="00C21367" w:rsidTr="005B4197">
        <w:trPr>
          <w:gridAfter w:val="8"/>
          <w:wAfter w:w="14061" w:type="dxa"/>
        </w:trPr>
        <w:tc>
          <w:tcPr>
            <w:tcW w:w="2235" w:type="dxa"/>
            <w:vMerge/>
            <w:shd w:val="clear" w:color="auto" w:fill="auto"/>
          </w:tcPr>
          <w:p w:rsidR="00C21367" w:rsidRPr="00C21367" w:rsidRDefault="00C21367" w:rsidP="0096430E">
            <w:pPr>
              <w:numPr>
                <w:ilvl w:val="0"/>
                <w:numId w:val="2"/>
              </w:numPr>
              <w:tabs>
                <w:tab w:val="left" w:pos="322"/>
              </w:tabs>
              <w:spacing w:after="0" w:line="240" w:lineRule="auto"/>
              <w:ind w:left="0" w:firstLine="0"/>
              <w:jc w:val="both"/>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9.4. Разработка законодательной базы для регламентации деятельности частных пенсионных фондов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2015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касса </w:t>
            </w:r>
            <w:r w:rsidRPr="00C21367">
              <w:rPr>
                <w:rFonts w:ascii="Times New Roman" w:hAnsi="Times New Roman" w:cs="Times New Roman"/>
                <w:lang w:val="ru-RU"/>
              </w:rPr>
              <w:lastRenderedPageBreak/>
              <w:t>социального страхования,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комиссия по финансовым рынкам  </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ind w:left="33"/>
              <w:rPr>
                <w:rFonts w:ascii="Times New Roman" w:hAnsi="Times New Roman" w:cs="Times New Roman"/>
                <w:lang w:val="ru-RU"/>
              </w:rPr>
            </w:pPr>
            <w:r w:rsidRPr="00C21367">
              <w:rPr>
                <w:rFonts w:ascii="Times New Roman" w:hAnsi="Times New Roman" w:cs="Times New Roman"/>
                <w:lang w:val="ru-RU"/>
              </w:rPr>
              <w:t>Рекомендации, разработанные для изменения законодатель-</w:t>
            </w:r>
            <w:r w:rsidRPr="00C21367">
              <w:rPr>
                <w:rFonts w:ascii="Times New Roman" w:hAnsi="Times New Roman" w:cs="Times New Roman"/>
                <w:lang w:val="ru-RU"/>
              </w:rPr>
              <w:lastRenderedPageBreak/>
              <w:t>ной базы</w:t>
            </w:r>
          </w:p>
        </w:tc>
      </w:tr>
      <w:tr w:rsidR="00C21367" w:rsidRPr="00C21367" w:rsidTr="005B4197">
        <w:trPr>
          <w:gridAfter w:val="8"/>
          <w:wAfter w:w="14061" w:type="dxa"/>
        </w:trPr>
        <w:tc>
          <w:tcPr>
            <w:tcW w:w="2235" w:type="dxa"/>
            <w:vMerge/>
            <w:shd w:val="clear" w:color="auto" w:fill="auto"/>
          </w:tcPr>
          <w:p w:rsidR="00C21367" w:rsidRPr="00C21367" w:rsidRDefault="00C21367" w:rsidP="0096430E">
            <w:pPr>
              <w:numPr>
                <w:ilvl w:val="0"/>
                <w:numId w:val="2"/>
              </w:numPr>
              <w:tabs>
                <w:tab w:val="left" w:pos="322"/>
              </w:tabs>
              <w:spacing w:after="0" w:line="240" w:lineRule="auto"/>
              <w:ind w:left="0" w:firstLine="0"/>
              <w:jc w:val="both"/>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9.5. Введение в действие  механизмов для  работы  частных пенсионных фондов и предоставление определенных государственных гарантий налогоплательщикам</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касса социального страхования,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комиссия по финансовому рынку </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Утвержден-ный законодатель-ный/норма-тивный акт</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9.6. Изучение потенциальных последствий увеличения пенсионного возраста женщин для их экономического положения и для пенсионной системы в целом</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Академия наук Молдовы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Фонд ООН по народонаселению в Республике Молдова</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Разработанный аналитический отчет</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9.7. Проведение постоянной информационной кампании о возможностях/необходимости реформирования пенсионной системы, а также о необходимости введения элементов системы частного пенсионного страхования</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касса социального страхования   </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встреч и публикаций о реформе пенсионной системы</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10. Участие представителей гражданского общества в деятельности государственных учреждений, занимающихся социальной защитой </w:t>
            </w:r>
            <w:r w:rsidRPr="00C21367">
              <w:rPr>
                <w:rFonts w:ascii="Times New Roman" w:hAnsi="Times New Roman" w:cs="Times New Roman"/>
                <w:lang w:val="ru-RU"/>
              </w:rPr>
              <w:lastRenderedPageBreak/>
              <w:t xml:space="preserve">пожилого населения </w:t>
            </w:r>
          </w:p>
        </w:tc>
        <w:tc>
          <w:tcPr>
            <w:tcW w:w="3543" w:type="dxa"/>
            <w:shd w:val="clear" w:color="auto" w:fill="auto"/>
          </w:tcPr>
          <w:p w:rsidR="00C21367" w:rsidRPr="00C21367" w:rsidRDefault="00C21367" w:rsidP="005B4197">
            <w:pPr>
              <w:tabs>
                <w:tab w:val="left" w:pos="326"/>
                <w:tab w:val="left" w:pos="446"/>
              </w:tabs>
              <w:rPr>
                <w:rFonts w:ascii="Times New Roman" w:hAnsi="Times New Roman" w:cs="Times New Roman"/>
                <w:lang w:val="ru-RU"/>
              </w:rPr>
            </w:pPr>
            <w:r w:rsidRPr="00C21367">
              <w:rPr>
                <w:rFonts w:ascii="Times New Roman" w:hAnsi="Times New Roman" w:cs="Times New Roman"/>
                <w:lang w:val="ru-RU"/>
              </w:rPr>
              <w:lastRenderedPageBreak/>
              <w:t xml:space="preserve">10.1. Участие представителей интересов пожилых людей в обсуждениях, проводимых рабочими группами относительно унификации пенсионной системы, с учетом интересов получателей из категории пожилых людей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Национальный совет по вопросам пожилых людей</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Количество мероприятий  с участием представителей пожилых людей, на которых обсуждались проблемы  </w:t>
            </w:r>
            <w:r w:rsidRPr="00C21367">
              <w:rPr>
                <w:rFonts w:ascii="Times New Roman" w:hAnsi="Times New Roman" w:cs="Times New Roman"/>
                <w:lang w:val="ru-RU"/>
              </w:rPr>
              <w:lastRenderedPageBreak/>
              <w:t>пенсионной  реформы</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146"/>
                <w:tab w:val="left" w:pos="326"/>
              </w:tabs>
              <w:rPr>
                <w:rFonts w:ascii="Times New Roman" w:hAnsi="Times New Roman" w:cs="Times New Roman"/>
                <w:lang w:val="ru-RU"/>
              </w:rPr>
            </w:pPr>
            <w:r w:rsidRPr="00C21367">
              <w:rPr>
                <w:rFonts w:ascii="Times New Roman" w:hAnsi="Times New Roman" w:cs="Times New Roman"/>
                <w:lang w:val="ru-RU"/>
              </w:rPr>
              <w:t xml:space="preserve">10.2. Включение представителей общественных организаций и гражданского общества в процесс мониторинга социальных услуг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в сотрудничестве с органами местного публичного управления, Национальный совет по вопросам пожилых людей</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Количество представите-лей общест-венных организаций и гражданского общества, участвующих  в мониторинге </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11.Развитие системы социальной поддержки с целью улучшения качества жизни, снижения бедности и неравенства среди пожилых людей</w:t>
            </w:r>
          </w:p>
        </w:tc>
        <w:tc>
          <w:tcPr>
            <w:tcW w:w="3543" w:type="dxa"/>
            <w:shd w:val="clear" w:color="auto" w:fill="auto"/>
          </w:tcPr>
          <w:p w:rsidR="00C21367" w:rsidRPr="00C21367" w:rsidRDefault="00C21367" w:rsidP="005B4197">
            <w:pPr>
              <w:tabs>
                <w:tab w:val="left" w:pos="236"/>
              </w:tabs>
              <w:rPr>
                <w:rFonts w:ascii="Times New Roman" w:hAnsi="Times New Roman" w:cs="Times New Roman"/>
                <w:lang w:val="ru-RU"/>
              </w:rPr>
            </w:pPr>
            <w:r w:rsidRPr="00C21367">
              <w:rPr>
                <w:rFonts w:ascii="Times New Roman" w:hAnsi="Times New Roman" w:cs="Times New Roman"/>
                <w:lang w:val="ru-RU"/>
              </w:rPr>
              <w:t>11.1. Улучшение системы социальной поддержки на основании эффективной оценки минимального гарантированного дохода, чтобы  пожилые люди располагали достаточными финансовыми средствами (одинокие или  имеющие иждивенцев)</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в сотрудничестве с органами местного публичного управления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конфедерация профсоюзов,</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конфедерация патроната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приведенных в соответствие  законодатель-ных/норматив-ных актов</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236"/>
              </w:tabs>
              <w:rPr>
                <w:rFonts w:ascii="Times New Roman" w:hAnsi="Times New Roman" w:cs="Times New Roman"/>
                <w:lang w:val="ru-RU"/>
              </w:rPr>
            </w:pPr>
            <w:r w:rsidRPr="00C21367">
              <w:rPr>
                <w:rFonts w:ascii="Times New Roman" w:hAnsi="Times New Roman" w:cs="Times New Roman"/>
                <w:lang w:val="ru-RU"/>
              </w:rPr>
              <w:t>11.2. Улучшение методов выявления  пожилых людей, находящихся в сложном экономическом положении и предоставление им доступа к социальным пособиям и услугам</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highlight w:val="cyan"/>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Del="00F0219D" w:rsidRDefault="00C21367" w:rsidP="005B4197">
            <w:pPr>
              <w:rPr>
                <w:rFonts w:ascii="Times New Roman" w:hAnsi="Times New Roman" w:cs="Times New Roman"/>
                <w:lang w:val="ru-RU"/>
              </w:rPr>
            </w:pPr>
            <w:r w:rsidRPr="00C21367">
              <w:rPr>
                <w:rFonts w:ascii="Times New Roman" w:hAnsi="Times New Roman" w:cs="Times New Roman"/>
                <w:lang w:val="ru-RU"/>
              </w:rPr>
              <w:t>Увеличение  количества получателей социальных пособий и услуг</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236"/>
              </w:tabs>
              <w:rPr>
                <w:rFonts w:ascii="Times New Roman" w:hAnsi="Times New Roman" w:cs="Times New Roman"/>
                <w:lang w:val="ru-RU"/>
              </w:rPr>
            </w:pPr>
            <w:r w:rsidRPr="00C21367">
              <w:rPr>
                <w:rFonts w:ascii="Times New Roman" w:hAnsi="Times New Roman" w:cs="Times New Roman"/>
                <w:lang w:val="ru-RU"/>
              </w:rPr>
              <w:t>11.3. Развитие альтернативных форм предоставления услуг по уходу за пожилыми людьми</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в сотрудничестве с органами местного </w:t>
            </w:r>
            <w:r w:rsidRPr="00C21367">
              <w:rPr>
                <w:rFonts w:ascii="Times New Roman" w:hAnsi="Times New Roman" w:cs="Times New Roman"/>
                <w:lang w:val="ru-RU"/>
              </w:rPr>
              <w:lastRenderedPageBreak/>
              <w:t>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получателей альтернатив-ных услуг</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236"/>
              </w:tabs>
              <w:rPr>
                <w:rFonts w:ascii="Times New Roman" w:hAnsi="Times New Roman" w:cs="Times New Roman"/>
                <w:lang w:val="ru-RU"/>
              </w:rPr>
            </w:pPr>
            <w:r w:rsidRPr="00C21367">
              <w:rPr>
                <w:rFonts w:ascii="Times New Roman" w:hAnsi="Times New Roman" w:cs="Times New Roman"/>
                <w:lang w:val="ru-RU"/>
              </w:rPr>
              <w:t>11.4. Поощрение участия гражданского общества, в том числе пожилых людей, в предоставлении социальных услуг</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Доля пожилых людей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волонтеров,  предостав-ляющих услуги</w:t>
            </w:r>
          </w:p>
        </w:tc>
      </w:tr>
      <w:tr w:rsidR="00C21367" w:rsidRPr="00C21367" w:rsidTr="005B4197">
        <w:tc>
          <w:tcPr>
            <w:tcW w:w="13575" w:type="dxa"/>
            <w:gridSpan w:val="6"/>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Fonts w:ascii="Times New Roman" w:hAnsi="Times New Roman" w:cs="Times New Roman"/>
                <w:lang w:val="ru-RU"/>
              </w:rPr>
            </w:pPr>
            <w:r w:rsidRPr="00C21367">
              <w:rPr>
                <w:rStyle w:val="hps"/>
                <w:rFonts w:ascii="Times New Roman" w:hAnsi="Times New Roman" w:cs="Times New Roman"/>
                <w:b/>
                <w:iCs/>
                <w:lang w:val="ru-RU"/>
              </w:rPr>
              <w:t>Общая цель 6</w:t>
            </w:r>
            <w:r w:rsidRPr="00C21367">
              <w:rPr>
                <w:rFonts w:ascii="Times New Roman" w:eastAsia="SimSun" w:hAnsi="Times New Roman" w:cs="Times New Roman"/>
                <w:b/>
                <w:lang w:val="ru-RU"/>
              </w:rPr>
              <w:t xml:space="preserve">. </w:t>
            </w:r>
            <w:r w:rsidRPr="00C21367">
              <w:rPr>
                <w:rStyle w:val="shorttext"/>
                <w:rFonts w:ascii="Times New Roman" w:hAnsi="Times New Roman" w:cs="Times New Roman"/>
                <w:b/>
                <w:lang w:val="ru-RU"/>
              </w:rPr>
              <w:t xml:space="preserve">Адаптация рынка труда к экономическим и социальным последствиям старения населения  </w:t>
            </w:r>
          </w:p>
        </w:tc>
        <w:tc>
          <w:tcPr>
            <w:tcW w:w="1701" w:type="dxa"/>
            <w:tcBorders>
              <w:right w:val="single" w:sz="4" w:space="0" w:color="auto"/>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756" w:type="dxa"/>
            <w:gridSpan w:val="4"/>
            <w:tcBorders>
              <w:top w:val="nil"/>
              <w:left w:val="single" w:sz="4" w:space="0" w:color="auto"/>
              <w:bottom w:val="nil"/>
              <w:righ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tcBorders>
              <w:lef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12. Расширение доступа пожилых людей к рынку труда</w:t>
            </w:r>
          </w:p>
        </w:tc>
        <w:tc>
          <w:tcPr>
            <w:tcW w:w="3543" w:type="dxa"/>
            <w:shd w:val="clear" w:color="auto" w:fill="auto"/>
          </w:tcPr>
          <w:p w:rsidR="00C21367" w:rsidRPr="00C21367" w:rsidRDefault="00C21367" w:rsidP="005B4197">
            <w:pPr>
              <w:tabs>
                <w:tab w:val="left" w:pos="326"/>
              </w:tabs>
              <w:rPr>
                <w:rFonts w:ascii="Times New Roman" w:hAnsi="Times New Roman" w:cs="Times New Roman"/>
                <w:lang w:val="ru-RU"/>
              </w:rPr>
            </w:pPr>
            <w:r w:rsidRPr="00C21367">
              <w:rPr>
                <w:rFonts w:ascii="Times New Roman" w:hAnsi="Times New Roman" w:cs="Times New Roman"/>
                <w:lang w:val="ru-RU"/>
              </w:rPr>
              <w:t xml:space="preserve">12.1. Пересмотр законодательства с целью предоставления возможностей трудоустройства для пожилых людей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2015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конфедерация профсоюзов,</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конфедерация патроната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новых разработанных  нормативных актов</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12.2. Информирование пожилых людей о возможностях трудоустройства на рынке труда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агентство занятости населения</w:t>
            </w:r>
          </w:p>
          <w:p w:rsidR="00C21367" w:rsidRPr="00C21367" w:rsidRDefault="00C21367" w:rsidP="005B4197">
            <w:pPr>
              <w:rPr>
                <w:rFonts w:ascii="Times New Roman" w:hAnsi="Times New Roman" w:cs="Times New Roman"/>
                <w:lang w:val="ru-RU"/>
              </w:rPr>
            </w:pP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конфедерация профсоюзов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Доля занятых пожилых людей на рынке труда</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12.3. Организация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информационных кампаний для работодателей относительно трудоустройства пожилых людей как решения проблемы нехватки рабочей силы в определенных секторах экономики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агентство занятости населения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конфедерация профсоюзов,</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конфедерация патроната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Доля трудоустроен-ных пожилых людей</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13.Продвижение возможностей вовлечения пожилых людей в рынок </w:t>
            </w:r>
            <w:r w:rsidRPr="00C21367">
              <w:rPr>
                <w:rFonts w:ascii="Times New Roman" w:hAnsi="Times New Roman" w:cs="Times New Roman"/>
                <w:lang w:val="ru-RU"/>
              </w:rPr>
              <w:lastRenderedPageBreak/>
              <w:t xml:space="preserve">труда, с учетом их физических, медицинских и других особых потребностей </w:t>
            </w:r>
          </w:p>
        </w:tc>
        <w:tc>
          <w:tcPr>
            <w:tcW w:w="3543" w:type="dxa"/>
            <w:shd w:val="clear" w:color="auto" w:fill="auto"/>
          </w:tcPr>
          <w:p w:rsidR="00C21367" w:rsidRPr="00C21367" w:rsidRDefault="00C21367" w:rsidP="005B4197">
            <w:pPr>
              <w:tabs>
                <w:tab w:val="left" w:pos="326"/>
              </w:tabs>
              <w:rPr>
                <w:rFonts w:ascii="Times New Roman" w:hAnsi="Times New Roman" w:cs="Times New Roman"/>
                <w:lang w:val="ru-RU"/>
              </w:rPr>
            </w:pPr>
            <w:r w:rsidRPr="00C21367">
              <w:rPr>
                <w:rFonts w:ascii="Times New Roman" w:hAnsi="Times New Roman" w:cs="Times New Roman"/>
                <w:lang w:val="ru-RU"/>
              </w:rPr>
              <w:lastRenderedPageBreak/>
              <w:t xml:space="preserve">13.1. Инициирование  работ по определению критериев физических и интеллектуальных способностей, приемлемых для </w:t>
            </w:r>
            <w:r w:rsidRPr="00C21367">
              <w:rPr>
                <w:rFonts w:ascii="Times New Roman" w:hAnsi="Times New Roman" w:cs="Times New Roman"/>
                <w:lang w:val="ru-RU"/>
              </w:rPr>
              <w:lastRenderedPageBreak/>
              <w:t>трудоустройства пожилых людей, и определение способов адаптации рабочих мест к их потребностям</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Министерство здравоохранения,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Национальная конфедерация профсоюзов,</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Национальная конфедерация патронатов</w:t>
            </w:r>
          </w:p>
        </w:tc>
        <w:tc>
          <w:tcPr>
            <w:tcW w:w="1843" w:type="dxa"/>
            <w:shd w:val="clear" w:color="auto" w:fill="auto"/>
          </w:tcPr>
          <w:p w:rsidR="00C21367" w:rsidRPr="00C21367" w:rsidRDefault="00C21367" w:rsidP="005B4197">
            <w:pPr>
              <w:rPr>
                <w:rStyle w:val="docbody"/>
                <w:rFonts w:ascii="Times New Roman" w:hAnsi="Times New Roman" w:cs="Times New Roman"/>
                <w:lang w:val="ru-RU"/>
              </w:rPr>
            </w:pPr>
            <w:r w:rsidRPr="00C21367">
              <w:rPr>
                <w:rFonts w:ascii="Times New Roman" w:hAnsi="Times New Roman" w:cs="Times New Roman"/>
                <w:lang w:val="ru-RU"/>
              </w:rPr>
              <w:lastRenderedPageBreak/>
              <w:t xml:space="preserve">В пределах утвержденных финансовых </w:t>
            </w:r>
            <w:r w:rsidRPr="00C21367">
              <w:rPr>
                <w:rFonts w:ascii="Times New Roman" w:hAnsi="Times New Roman" w:cs="Times New Roman"/>
                <w:lang w:val="ru-RU"/>
              </w:rPr>
              <w:lastRenderedPageBreak/>
              <w:t>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Style w:val="docbody"/>
                <w:rFonts w:ascii="Times New Roman" w:hAnsi="Times New Roman" w:cs="Times New Roman"/>
                <w:lang w:val="ru-RU"/>
              </w:rPr>
              <w:lastRenderedPageBreak/>
              <w:t>Количество проведенных мероприятий</w:t>
            </w:r>
          </w:p>
        </w:tc>
      </w:tr>
      <w:tr w:rsidR="00C21367" w:rsidRPr="00C21367" w:rsidTr="005B4197">
        <w:trPr>
          <w:gridAfter w:val="8"/>
          <w:wAfter w:w="14061" w:type="dxa"/>
        </w:trPr>
        <w:tc>
          <w:tcPr>
            <w:tcW w:w="2235" w:type="dxa"/>
            <w:tcBorders>
              <w:bottom w:val="single" w:sz="4" w:space="0" w:color="auto"/>
            </w:tcBorders>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13.2. Разработка концепции возможностей:</w:t>
            </w:r>
          </w:p>
          <w:p w:rsidR="00C21367" w:rsidRPr="00C21367" w:rsidRDefault="00C21367" w:rsidP="0096430E">
            <w:pPr>
              <w:numPr>
                <w:ilvl w:val="0"/>
                <w:numId w:val="3"/>
              </w:numPr>
              <w:tabs>
                <w:tab w:val="clear" w:pos="420"/>
                <w:tab w:val="num" w:pos="72"/>
                <w:tab w:val="left" w:pos="252"/>
              </w:tabs>
              <w:spacing w:after="0" w:line="240" w:lineRule="auto"/>
              <w:ind w:left="0" w:firstLine="0"/>
              <w:rPr>
                <w:rFonts w:ascii="Times New Roman" w:hAnsi="Times New Roman" w:cs="Times New Roman"/>
                <w:lang w:val="ru-RU"/>
              </w:rPr>
            </w:pPr>
            <w:r w:rsidRPr="00C21367">
              <w:rPr>
                <w:rFonts w:ascii="Times New Roman" w:hAnsi="Times New Roman" w:cs="Times New Roman"/>
                <w:lang w:val="ru-RU"/>
              </w:rPr>
              <w:t xml:space="preserve">поощрения и разработки рекомендаций по полному трудоустройству пожилых лиц предпенсионного возраста, </w:t>
            </w:r>
          </w:p>
          <w:p w:rsidR="00C21367" w:rsidRPr="00C21367" w:rsidRDefault="00C21367" w:rsidP="0096430E">
            <w:pPr>
              <w:numPr>
                <w:ilvl w:val="0"/>
                <w:numId w:val="3"/>
              </w:numPr>
              <w:tabs>
                <w:tab w:val="clear" w:pos="420"/>
                <w:tab w:val="num" w:pos="72"/>
                <w:tab w:val="left" w:pos="252"/>
              </w:tabs>
              <w:spacing w:after="0" w:line="240" w:lineRule="auto"/>
              <w:ind w:left="0" w:firstLine="0"/>
              <w:rPr>
                <w:rFonts w:ascii="Times New Roman" w:hAnsi="Times New Roman" w:cs="Times New Roman"/>
                <w:lang w:val="ru-RU"/>
              </w:rPr>
            </w:pPr>
            <w:r w:rsidRPr="00C21367">
              <w:rPr>
                <w:rFonts w:ascii="Times New Roman" w:hAnsi="Times New Roman" w:cs="Times New Roman"/>
                <w:lang w:val="ru-RU"/>
              </w:rPr>
              <w:t xml:space="preserve">стимулирование работодателей, принимающих на работу пожилых людей </w:t>
            </w:r>
          </w:p>
        </w:tc>
        <w:tc>
          <w:tcPr>
            <w:tcW w:w="1134"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агентство  занятости населения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 </w:t>
            </w:r>
          </w:p>
        </w:tc>
        <w:tc>
          <w:tcPr>
            <w:tcW w:w="198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Международная организация труда,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конфедерация профсоюзов,</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конфедерация патроната </w:t>
            </w:r>
          </w:p>
        </w:tc>
        <w:tc>
          <w:tcPr>
            <w:tcW w:w="1843"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Разработанная концепция или исследование</w:t>
            </w:r>
          </w:p>
        </w:tc>
      </w:tr>
      <w:tr w:rsidR="00C21367" w:rsidRPr="00C21367" w:rsidTr="005B4197">
        <w:tc>
          <w:tcPr>
            <w:tcW w:w="15276" w:type="dxa"/>
            <w:gridSpan w:val="7"/>
            <w:tcBorders>
              <w:right w:val="single" w:sz="4" w:space="0" w:color="auto"/>
            </w:tcBorders>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Style w:val="hps"/>
                <w:rFonts w:ascii="Times New Roman" w:hAnsi="Times New Roman" w:cs="Times New Roman"/>
                <w:b/>
                <w:iCs/>
                <w:lang w:val="ru-RU"/>
              </w:rPr>
            </w:pPr>
            <w:r w:rsidRPr="00C21367">
              <w:rPr>
                <w:rStyle w:val="hps"/>
                <w:rFonts w:ascii="Times New Roman" w:hAnsi="Times New Roman" w:cs="Times New Roman"/>
                <w:b/>
                <w:iCs/>
                <w:lang w:val="ru-RU"/>
              </w:rPr>
              <w:t>Общая цель 7</w:t>
            </w:r>
            <w:r w:rsidRPr="00C21367">
              <w:rPr>
                <w:rFonts w:ascii="Times New Roman" w:eastAsia="SimSun" w:hAnsi="Times New Roman" w:cs="Times New Roman"/>
                <w:b/>
                <w:lang w:val="ru-RU"/>
              </w:rPr>
              <w:t xml:space="preserve">. </w:t>
            </w:r>
            <w:r w:rsidRPr="00C21367">
              <w:rPr>
                <w:rFonts w:ascii="Times New Roman" w:hAnsi="Times New Roman" w:cs="Times New Roman"/>
                <w:b/>
                <w:lang w:val="ru-RU"/>
              </w:rPr>
              <w:t xml:space="preserve">Адаптация общества, в контексте его старения, к экономическим и социальным последствиям миграции </w:t>
            </w:r>
          </w:p>
        </w:tc>
        <w:tc>
          <w:tcPr>
            <w:tcW w:w="3756" w:type="dxa"/>
            <w:gridSpan w:val="4"/>
            <w:tcBorders>
              <w:top w:val="nil"/>
              <w:left w:val="single" w:sz="4" w:space="0" w:color="auto"/>
              <w:bottom w:val="nil"/>
              <w:righ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tcBorders>
              <w:lef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14.Улучшение систем оценки современных   миграционных потоков для всех возрастных категорий и прогнозирование будущих потоков, в том числе предпола-гаемого количества вернувшихся мигрантов</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Разработка статистических данных в соответствии с международными требованиями и рекомендациями, в том числе с требованиями Европейской комиссии, на основании регламента ЕС 862/2007 о статистике сообщества в отношении миграции, а также указаниями Европейской экономической комиссии ООН по статистическим данным в области миграции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2014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внутренних дел,</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bCs/>
                <w:lang w:val="ru-RU"/>
              </w:rPr>
              <w:t>Министерство информационных технологий и связи</w:t>
            </w:r>
            <w:r w:rsidRPr="00C21367">
              <w:rPr>
                <w:rFonts w:ascii="Times New Roman" w:hAnsi="Times New Roman" w:cs="Times New Roman"/>
                <w:lang w:val="ru-RU"/>
              </w:rPr>
              <w:t>,</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бюро статистики,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bCs/>
                <w:lang w:val="ru-RU"/>
              </w:rPr>
              <w:t xml:space="preserve">Министерство иностранных дел и </w:t>
            </w:r>
            <w:r w:rsidRPr="00C21367">
              <w:rPr>
                <w:rFonts w:ascii="Times New Roman" w:hAnsi="Times New Roman" w:cs="Times New Roman"/>
                <w:bCs/>
                <w:lang w:val="ru-RU"/>
              </w:rPr>
              <w:lastRenderedPageBreak/>
              <w:t>европейской интеграции</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Международная организация по миграции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Список утвержденных показателей расширенного миграцион-ного профиля</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lastRenderedPageBreak/>
              <w:t>15. Расширение доступа  пожилым людям к информации о правах мигрантов на социальную защиту</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 xml:space="preserve">Публикация информации о правах и обязанностях пожилых людей в странах, куда они эмигрируют: на официальных веб-страницах соответствующих организаций, а также иными способами распространения информации (брошюры, информационные бюллетени)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bCs/>
                <w:lang w:val="ru-RU"/>
              </w:rPr>
              <w:t>Министерство иностранных дел и европейской интеграции</w:t>
            </w:r>
            <w:r w:rsidRPr="00C21367">
              <w:rPr>
                <w:rFonts w:ascii="Times New Roman" w:hAnsi="Times New Roman" w:cs="Times New Roman"/>
                <w:lang w:val="ru-RU"/>
              </w:rPr>
              <w:t>,</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касса социального страхования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Международная организация по миграции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публикаций о правах и обязанностях пожилых людей в странах иммиграции</w:t>
            </w: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72"/>
              </w:tabs>
              <w:rPr>
                <w:rFonts w:ascii="Times New Roman" w:hAnsi="Times New Roman" w:cs="Times New Roman"/>
                <w:lang w:val="ru-RU"/>
              </w:rPr>
            </w:pPr>
            <w:r w:rsidRPr="00C21367">
              <w:rPr>
                <w:rFonts w:ascii="Times New Roman" w:hAnsi="Times New Roman" w:cs="Times New Roman"/>
                <w:lang w:val="ru-RU"/>
              </w:rPr>
              <w:t>16. Обеспечение эффективных механизмов социальной защиты  уехавших работников во время их нахождения за границей и после возвращения на родину, а также для иностранных граждан, законно находящихся в  Республике Молдова</w:t>
            </w:r>
          </w:p>
        </w:tc>
        <w:tc>
          <w:tcPr>
            <w:tcW w:w="3543" w:type="dxa"/>
            <w:shd w:val="clear" w:color="auto" w:fill="auto"/>
          </w:tcPr>
          <w:p w:rsidR="00C21367" w:rsidRPr="00C21367" w:rsidRDefault="00C21367" w:rsidP="005B4197">
            <w:pPr>
              <w:tabs>
                <w:tab w:val="left" w:pos="146"/>
                <w:tab w:val="left" w:pos="386"/>
              </w:tabs>
              <w:rPr>
                <w:rFonts w:ascii="Times New Roman" w:hAnsi="Times New Roman" w:cs="Times New Roman"/>
                <w:lang w:val="ru-RU"/>
              </w:rPr>
            </w:pPr>
            <w:r w:rsidRPr="00C21367">
              <w:rPr>
                <w:rFonts w:ascii="Times New Roman" w:hAnsi="Times New Roman" w:cs="Times New Roman"/>
                <w:lang w:val="ru-RU"/>
              </w:rPr>
              <w:t xml:space="preserve">16.1. Применение правил, предусмотренных двусторонними соглашениями для накопления и перевода пенсий и других льгот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касса социального страхования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Международная организация по миграции </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лиц, социальные пособия  которых переведены в результате двусторонних соглашений</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6"/>
              </w:tabs>
              <w:rPr>
                <w:rFonts w:ascii="Times New Roman" w:hAnsi="Times New Roman" w:cs="Times New Roman"/>
                <w:lang w:val="ru-RU"/>
              </w:rPr>
            </w:pPr>
            <w:r w:rsidRPr="00C21367">
              <w:rPr>
                <w:rFonts w:ascii="Times New Roman" w:hAnsi="Times New Roman" w:cs="Times New Roman"/>
                <w:lang w:val="ru-RU"/>
              </w:rPr>
              <w:t xml:space="preserve">16.2. Улучшение механизмов по обеспечению реализации социальных прав иностранных работников, проживающих в настоящее время в Республике Молдова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внутренних дел,</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касса социального страхования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Международная организация труда,  организация по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миграции,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Верховный комиссариат  ООН по делам беженцев  </w:t>
            </w:r>
            <w:hyperlink r:id="rId5" w:history="1"/>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иностранных работников, пользующихся социальными правами</w:t>
            </w:r>
          </w:p>
        </w:tc>
      </w:tr>
      <w:tr w:rsidR="00C21367" w:rsidRPr="00C21367" w:rsidTr="005B4197">
        <w:trPr>
          <w:gridAfter w:val="8"/>
          <w:wAfter w:w="14061" w:type="dxa"/>
        </w:trPr>
        <w:tc>
          <w:tcPr>
            <w:tcW w:w="2235" w:type="dxa"/>
            <w:vMerge/>
            <w:tcBorders>
              <w:bottom w:val="single" w:sz="4" w:space="0" w:color="auto"/>
            </w:tcBorders>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tcBorders>
              <w:bottom w:val="single" w:sz="4" w:space="0" w:color="auto"/>
            </w:tcBorders>
            <w:shd w:val="clear" w:color="auto" w:fill="auto"/>
          </w:tcPr>
          <w:p w:rsidR="00C21367" w:rsidRPr="00C21367" w:rsidRDefault="00C21367" w:rsidP="005B4197">
            <w:pPr>
              <w:tabs>
                <w:tab w:val="left" w:pos="386"/>
              </w:tabs>
              <w:rPr>
                <w:rFonts w:ascii="Times New Roman" w:hAnsi="Times New Roman" w:cs="Times New Roman"/>
                <w:lang w:val="ru-RU"/>
              </w:rPr>
            </w:pPr>
            <w:r w:rsidRPr="00C21367">
              <w:rPr>
                <w:rFonts w:ascii="Times New Roman" w:hAnsi="Times New Roman" w:cs="Times New Roman"/>
                <w:lang w:val="ru-RU"/>
              </w:rPr>
              <w:t xml:space="preserve">16.3. Мониторинг потоков эмигрантов и  количества лиц, вернувшихся в Молдову на </w:t>
            </w:r>
            <w:r w:rsidRPr="00C21367">
              <w:rPr>
                <w:rFonts w:ascii="Times New Roman" w:hAnsi="Times New Roman" w:cs="Times New Roman"/>
                <w:lang w:val="ru-RU"/>
              </w:rPr>
              <w:lastRenderedPageBreak/>
              <w:t xml:space="preserve">основании Расширенного миграционного профиля Республики Молдова </w:t>
            </w:r>
          </w:p>
        </w:tc>
        <w:tc>
          <w:tcPr>
            <w:tcW w:w="1134"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внутренних дел,</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Национальное бюро статистики</w:t>
            </w:r>
          </w:p>
          <w:p w:rsidR="00C21367" w:rsidRPr="00C21367" w:rsidRDefault="00C21367" w:rsidP="005B4197">
            <w:pPr>
              <w:rPr>
                <w:rFonts w:ascii="Times New Roman" w:hAnsi="Times New Roman" w:cs="Times New Roman"/>
                <w:lang w:val="ru-RU"/>
              </w:rPr>
            </w:pPr>
          </w:p>
        </w:tc>
        <w:tc>
          <w:tcPr>
            <w:tcW w:w="198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Международная организация по </w:t>
            </w:r>
            <w:r w:rsidRPr="00C21367">
              <w:rPr>
                <w:rFonts w:ascii="Times New Roman" w:hAnsi="Times New Roman" w:cs="Times New Roman"/>
                <w:lang w:val="ru-RU"/>
              </w:rPr>
              <w:lastRenderedPageBreak/>
              <w:t xml:space="preserve">миграции </w:t>
            </w:r>
          </w:p>
        </w:tc>
        <w:tc>
          <w:tcPr>
            <w:tcW w:w="1843"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В пределах утвержденных финансовых </w:t>
            </w:r>
            <w:r w:rsidRPr="00C21367">
              <w:rPr>
                <w:rFonts w:ascii="Times New Roman" w:hAnsi="Times New Roman" w:cs="Times New Roman"/>
                <w:lang w:val="ru-RU"/>
              </w:rPr>
              <w:lastRenderedPageBreak/>
              <w:t>средств</w:t>
            </w:r>
          </w:p>
        </w:tc>
        <w:tc>
          <w:tcPr>
            <w:tcW w:w="1701"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Годовой отчет  Расширенного миграционного </w:t>
            </w:r>
            <w:r w:rsidRPr="00C21367">
              <w:rPr>
                <w:rFonts w:ascii="Times New Roman" w:hAnsi="Times New Roman" w:cs="Times New Roman"/>
                <w:lang w:val="ru-RU"/>
              </w:rPr>
              <w:lastRenderedPageBreak/>
              <w:t>профиля</w:t>
            </w:r>
          </w:p>
        </w:tc>
      </w:tr>
      <w:tr w:rsidR="00C21367" w:rsidRPr="00C21367" w:rsidTr="005B4197">
        <w:tc>
          <w:tcPr>
            <w:tcW w:w="15276" w:type="dxa"/>
            <w:gridSpan w:val="7"/>
            <w:tcBorders>
              <w:right w:val="single" w:sz="4" w:space="0" w:color="auto"/>
            </w:tcBorders>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Style w:val="hps"/>
                <w:rFonts w:ascii="Times New Roman" w:hAnsi="Times New Roman" w:cs="Times New Roman"/>
                <w:b/>
                <w:iCs/>
                <w:lang w:val="ru-RU"/>
              </w:rPr>
            </w:pPr>
            <w:r w:rsidRPr="00C21367">
              <w:rPr>
                <w:rStyle w:val="hps"/>
                <w:rFonts w:ascii="Times New Roman" w:hAnsi="Times New Roman" w:cs="Times New Roman"/>
                <w:b/>
                <w:iCs/>
                <w:lang w:val="ru-RU"/>
              </w:rPr>
              <w:t>Общая цель 8</w:t>
            </w:r>
            <w:r w:rsidRPr="00C21367">
              <w:rPr>
                <w:rFonts w:ascii="Times New Roman" w:eastAsia="SimSun" w:hAnsi="Times New Roman" w:cs="Times New Roman"/>
                <w:b/>
                <w:lang w:val="ru-RU"/>
              </w:rPr>
              <w:t xml:space="preserve">. </w:t>
            </w:r>
            <w:r w:rsidRPr="00C21367">
              <w:rPr>
                <w:rStyle w:val="hps"/>
                <w:rFonts w:ascii="Times New Roman" w:hAnsi="Times New Roman" w:cs="Times New Roman"/>
                <w:b/>
                <w:lang w:val="ru-RU"/>
              </w:rPr>
              <w:t xml:space="preserve">Продвижение образования в течении жизни и адаптация системы образования к демографическому старению населения </w:t>
            </w:r>
          </w:p>
        </w:tc>
        <w:tc>
          <w:tcPr>
            <w:tcW w:w="3756" w:type="dxa"/>
            <w:gridSpan w:val="4"/>
            <w:tcBorders>
              <w:top w:val="nil"/>
              <w:left w:val="single" w:sz="4" w:space="0" w:color="auto"/>
              <w:bottom w:val="nil"/>
              <w:righ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tcBorders>
              <w:lef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17. Создание благоприятных условий  в течение жизни, в особенности для пожилых людей   </w:t>
            </w:r>
          </w:p>
        </w:tc>
        <w:tc>
          <w:tcPr>
            <w:tcW w:w="3543" w:type="dxa"/>
            <w:shd w:val="clear" w:color="auto" w:fill="auto"/>
          </w:tcPr>
          <w:p w:rsidR="00C21367" w:rsidRPr="00C21367" w:rsidRDefault="00C21367" w:rsidP="005B4197">
            <w:pPr>
              <w:tabs>
                <w:tab w:val="left" w:pos="221"/>
                <w:tab w:val="left" w:pos="416"/>
              </w:tabs>
              <w:rPr>
                <w:rFonts w:ascii="Times New Roman" w:hAnsi="Times New Roman" w:cs="Times New Roman"/>
                <w:lang w:val="ru-RU"/>
              </w:rPr>
            </w:pPr>
            <w:r w:rsidRPr="00C21367">
              <w:rPr>
                <w:rFonts w:ascii="Times New Roman" w:hAnsi="Times New Roman" w:cs="Times New Roman"/>
                <w:lang w:val="ru-RU"/>
              </w:rPr>
              <w:t xml:space="preserve">17.1. Внедрение учебных программ, с поощрением непрерывного образования для пожилых людей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просвещения,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Международная организация труда,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Увеличение  доли пожилых людей, участвующих в образователь-ных программах</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221"/>
                <w:tab w:val="left" w:pos="416"/>
              </w:tabs>
              <w:rPr>
                <w:rFonts w:ascii="Times New Roman" w:hAnsi="Times New Roman" w:cs="Times New Roman"/>
                <w:lang w:val="ru-RU"/>
              </w:rPr>
            </w:pPr>
            <w:r w:rsidRPr="00C21367">
              <w:rPr>
                <w:rFonts w:ascii="Times New Roman" w:hAnsi="Times New Roman" w:cs="Times New Roman"/>
                <w:lang w:val="ru-RU"/>
              </w:rPr>
              <w:t xml:space="preserve">17.2.Введение методов мониторинга воздействия программ  образования и самообразования на трудоустройство и благосостояние пожилых людей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Центр демографических исследований Национального института экономических исследований Академии наук Молдовы,</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просвещения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Доля участвующих в программах и впоследствии трудоустроен-ных  людей</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18. Повышение доступа пожилых людей, проживаю-щих в сельской местности, к  программам непрерывного </w:t>
            </w:r>
            <w:r w:rsidRPr="00C21367">
              <w:rPr>
                <w:rFonts w:ascii="Times New Roman" w:hAnsi="Times New Roman" w:cs="Times New Roman"/>
                <w:lang w:val="ru-RU"/>
              </w:rPr>
              <w:lastRenderedPageBreak/>
              <w:t xml:space="preserve">образования и самообразования </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lastRenderedPageBreak/>
              <w:t xml:space="preserve">Определение концепции создания сетей информирования и профессиональной ориентации для пожилых людей, проживающих в сельской местности, в том числе с использованием современных </w:t>
            </w:r>
            <w:r w:rsidRPr="00C21367">
              <w:rPr>
                <w:rFonts w:ascii="Times New Roman" w:hAnsi="Times New Roman" w:cs="Times New Roman"/>
                <w:lang w:val="ru-RU"/>
              </w:rPr>
              <w:lastRenderedPageBreak/>
              <w:t>технологий связи</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просвещения,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труда, социальной защиты и семьи, в сотрудничестве с органами местного </w:t>
            </w:r>
            <w:r w:rsidRPr="00C21367">
              <w:rPr>
                <w:rFonts w:ascii="Times New Roman" w:hAnsi="Times New Roman" w:cs="Times New Roman"/>
                <w:lang w:val="ru-RU"/>
              </w:rPr>
              <w:lastRenderedPageBreak/>
              <w:t>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Kонцепция oпределена</w:t>
            </w: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lastRenderedPageBreak/>
              <w:t xml:space="preserve">19.Обеспечение образования, учитывающее его </w:t>
            </w:r>
          </w:p>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возрастные критерии, организация помощи пожилым людям в планировании мероприятий, на которых смогут взаимодействовать  учащиеся и пожилые люди </w:t>
            </w:r>
          </w:p>
        </w:tc>
        <w:tc>
          <w:tcPr>
            <w:tcW w:w="3543" w:type="dxa"/>
            <w:shd w:val="clear" w:color="auto" w:fill="auto"/>
          </w:tcPr>
          <w:p w:rsidR="00C21367" w:rsidRPr="00C21367" w:rsidRDefault="00C21367" w:rsidP="005B4197">
            <w:pPr>
              <w:tabs>
                <w:tab w:val="left" w:pos="236"/>
              </w:tabs>
              <w:rPr>
                <w:rFonts w:ascii="Times New Roman" w:hAnsi="Times New Roman" w:cs="Times New Roman"/>
                <w:lang w:val="ru-RU"/>
              </w:rPr>
            </w:pPr>
            <w:r w:rsidRPr="00C21367">
              <w:rPr>
                <w:rFonts w:ascii="Times New Roman" w:hAnsi="Times New Roman" w:cs="Times New Roman"/>
                <w:lang w:val="ru-RU"/>
              </w:rPr>
              <w:t>19.1. Проведение мероприятий с целью усиления взаимодействия между поколениями, посредством сохранения/трудоустройства преподавателей всех возрастов и включения вопросов связи между поколениями в школьную программу</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просвещения </w:t>
            </w:r>
          </w:p>
        </w:tc>
        <w:tc>
          <w:tcPr>
            <w:tcW w:w="1985" w:type="dxa"/>
            <w:shd w:val="clear" w:color="auto" w:fill="auto"/>
          </w:tcPr>
          <w:p w:rsidR="00C21367" w:rsidRPr="00C21367" w:rsidRDefault="00C21367" w:rsidP="005B4197">
            <w:pPr>
              <w:rPr>
                <w:rFonts w:ascii="Times New Roman" w:hAnsi="Times New Roman" w:cs="Times New Roman"/>
                <w:highlight w:val="yellow"/>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мероприятий, проведенных  в целях сохранения равновесия между поколе-ниями в образователь-ной системе</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19.2. Внедрение методов изучения нужд и рисков, связанных со старением, в профессиональном обучении специалистов в соответствующих областях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просвещения</w:t>
            </w:r>
          </w:p>
        </w:tc>
        <w:tc>
          <w:tcPr>
            <w:tcW w:w="1985" w:type="dxa"/>
            <w:shd w:val="clear" w:color="auto" w:fill="auto"/>
          </w:tcPr>
          <w:p w:rsidR="00C21367" w:rsidRPr="00C21367" w:rsidRDefault="00C21367" w:rsidP="005B4197">
            <w:pPr>
              <w:rPr>
                <w:rFonts w:ascii="Times New Roman" w:hAnsi="Times New Roman" w:cs="Times New Roman"/>
                <w:highlight w:val="yellow"/>
                <w:lang w:val="ru-RU"/>
              </w:rPr>
            </w:pPr>
            <w:r w:rsidRPr="00C21367">
              <w:rPr>
                <w:rFonts w:ascii="Times New Roman" w:hAnsi="Times New Roman" w:cs="Times New Roman"/>
                <w:lang w:val="ru-RU"/>
              </w:rPr>
              <w:t>Образовательный центр в области трудовых отношений</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Внедренный метод</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19.3. Участие учебных заведений в деятельности по взаимодействию поколений, в особенности в волонтерской  деятельности, в которой молодежь помогает пожилым людям  и наоборот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просвещения,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территориальные агентства занятости населения в сотрудничестве с органами местного публичного управления</w:t>
            </w:r>
          </w:p>
          <w:p w:rsidR="00C21367" w:rsidRPr="00C21367" w:rsidRDefault="00C21367" w:rsidP="005B4197">
            <w:pPr>
              <w:rPr>
                <w:rFonts w:ascii="Times New Roman" w:hAnsi="Times New Roman" w:cs="Times New Roman"/>
                <w:lang w:val="ru-RU"/>
              </w:rPr>
            </w:pPr>
          </w:p>
          <w:p w:rsidR="00C21367" w:rsidRPr="00C21367" w:rsidRDefault="00C21367" w:rsidP="005B4197">
            <w:pPr>
              <w:rPr>
                <w:rFonts w:ascii="Times New Roman" w:hAnsi="Times New Roman" w:cs="Times New Roman"/>
                <w:lang w:val="ru-RU"/>
              </w:rPr>
            </w:pPr>
          </w:p>
          <w:p w:rsidR="00C21367" w:rsidRPr="00C21367" w:rsidRDefault="00C21367" w:rsidP="005B4197">
            <w:pPr>
              <w:rPr>
                <w:rFonts w:ascii="Times New Roman" w:hAnsi="Times New Roman" w:cs="Times New Roman"/>
                <w:lang w:val="ru-RU"/>
              </w:rPr>
            </w:pPr>
          </w:p>
        </w:tc>
        <w:tc>
          <w:tcPr>
            <w:tcW w:w="1985" w:type="dxa"/>
            <w:shd w:val="clear" w:color="auto" w:fill="auto"/>
          </w:tcPr>
          <w:p w:rsidR="00C21367" w:rsidRPr="00C21367" w:rsidRDefault="00C21367" w:rsidP="005B4197">
            <w:pPr>
              <w:rPr>
                <w:rFonts w:ascii="Times New Roman" w:hAnsi="Times New Roman" w:cs="Times New Roman"/>
                <w:highlight w:val="yellow"/>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мероприятий</w:t>
            </w:r>
          </w:p>
        </w:tc>
      </w:tr>
      <w:tr w:rsidR="00C21367" w:rsidRPr="00C21367" w:rsidTr="005B4197">
        <w:tc>
          <w:tcPr>
            <w:tcW w:w="13575" w:type="dxa"/>
            <w:gridSpan w:val="6"/>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Fonts w:ascii="Times New Roman" w:hAnsi="Times New Roman" w:cs="Times New Roman"/>
                <w:lang w:val="ru-RU"/>
              </w:rPr>
            </w:pPr>
            <w:r w:rsidRPr="00C21367">
              <w:rPr>
                <w:rStyle w:val="hps"/>
                <w:rFonts w:ascii="Times New Roman" w:hAnsi="Times New Roman" w:cs="Times New Roman"/>
                <w:b/>
                <w:iCs/>
                <w:lang w:val="ru-RU"/>
              </w:rPr>
              <w:t>Общая цель 9</w:t>
            </w:r>
            <w:r w:rsidRPr="00C21367">
              <w:rPr>
                <w:rFonts w:ascii="Times New Roman" w:eastAsia="SimSun" w:hAnsi="Times New Roman" w:cs="Times New Roman"/>
                <w:b/>
                <w:lang w:val="ru-RU"/>
              </w:rPr>
              <w:t xml:space="preserve">. </w:t>
            </w:r>
            <w:r w:rsidRPr="00C21367">
              <w:rPr>
                <w:rStyle w:val="shorttext"/>
                <w:rFonts w:ascii="Times New Roman" w:hAnsi="Times New Roman" w:cs="Times New Roman"/>
                <w:b/>
                <w:lang w:val="ru-RU"/>
              </w:rPr>
              <w:t xml:space="preserve">Обеспечение здоровья и забота о пожилых людей и ухода за ними </w:t>
            </w:r>
          </w:p>
        </w:tc>
        <w:tc>
          <w:tcPr>
            <w:tcW w:w="1701" w:type="dxa"/>
            <w:shd w:val="clear" w:color="auto" w:fill="auto"/>
          </w:tcPr>
          <w:p w:rsidR="00C21367" w:rsidRPr="00C21367" w:rsidRDefault="00C21367" w:rsidP="005B4197">
            <w:pPr>
              <w:rPr>
                <w:rStyle w:val="hps"/>
                <w:rFonts w:ascii="Times New Roman" w:hAnsi="Times New Roman" w:cs="Times New Roman"/>
                <w:b/>
                <w:iCs/>
                <w:lang w:val="ru-RU"/>
              </w:rPr>
            </w:pPr>
          </w:p>
        </w:tc>
        <w:tc>
          <w:tcPr>
            <w:tcW w:w="3756" w:type="dxa"/>
            <w:gridSpan w:val="4"/>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lastRenderedPageBreak/>
              <w:t xml:space="preserve">20.Улучшение доступа к услугам здравоохранения и повышение их качества для уязвимых групп населения, в том числе для пожилых людей </w:t>
            </w:r>
          </w:p>
        </w:tc>
        <w:tc>
          <w:tcPr>
            <w:tcW w:w="3543" w:type="dxa"/>
            <w:shd w:val="clear" w:color="auto" w:fill="auto"/>
          </w:tcPr>
          <w:p w:rsidR="00C21367" w:rsidRPr="00C21367" w:rsidRDefault="00C21367" w:rsidP="005B4197">
            <w:pPr>
              <w:tabs>
                <w:tab w:val="left" w:pos="221"/>
                <w:tab w:val="left" w:pos="416"/>
              </w:tabs>
              <w:rPr>
                <w:rFonts w:ascii="Times New Roman" w:hAnsi="Times New Roman" w:cs="Times New Roman"/>
                <w:lang w:val="ru-RU"/>
              </w:rPr>
            </w:pPr>
            <w:r w:rsidRPr="00C21367">
              <w:rPr>
                <w:rFonts w:ascii="Times New Roman" w:hAnsi="Times New Roman" w:cs="Times New Roman"/>
                <w:lang w:val="ru-RU"/>
              </w:rPr>
              <w:t>20.1. Улучшение медицинского наблюдения за пожилыми людьми семейными врачами, в том числе наблюдения на дому</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пожилых людей, находящихся под медицинским наблюдением</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20.2. Расширение, для пожилого населения, списка лекарств, компенсируемых  из средств обязательного медицинского страхования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hps"/>
                <w:rFonts w:ascii="Times New Roman" w:hAnsi="Times New Roman" w:cs="Times New Roman"/>
                <w:lang w:val="ru-RU"/>
              </w:rPr>
            </w:pPr>
            <w:r w:rsidRPr="00C21367">
              <w:rPr>
                <w:rFonts w:ascii="Times New Roman" w:hAnsi="Times New Roman" w:cs="Times New Roman"/>
                <w:lang w:val="ru-RU"/>
              </w:rPr>
              <w:t>Список компенсированных лекарств</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20.3. Регионализация стационарной медицинской  помощи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bCs/>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hps"/>
                <w:rFonts w:ascii="Times New Roman" w:hAnsi="Times New Roman" w:cs="Times New Roman"/>
                <w:lang w:val="ru-RU"/>
              </w:rPr>
            </w:pPr>
            <w:r w:rsidRPr="00C21367">
              <w:rPr>
                <w:rFonts w:ascii="Times New Roman" w:hAnsi="Times New Roman" w:cs="Times New Roman"/>
                <w:bCs/>
                <w:lang w:val="ru-RU"/>
              </w:rPr>
              <w:t>Разработанный план</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20.4. Проведение мер по перепрофилированию место-коек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hps"/>
                <w:rFonts w:ascii="Times New Roman" w:hAnsi="Times New Roman" w:cs="Times New Roman"/>
                <w:lang w:val="ru-RU"/>
              </w:rPr>
            </w:pPr>
            <w:r w:rsidRPr="00C21367">
              <w:rPr>
                <w:rFonts w:ascii="Times New Roman" w:hAnsi="Times New Roman" w:cs="Times New Roman"/>
                <w:lang w:val="ru-RU"/>
              </w:rPr>
              <w:t>Количество  место-коек, перепрофили-рованных  из категории краткосрочной в долгосроч-ную и/или в медико-социальную категорию</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20.5. Развитие гериатрической службы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hps"/>
                <w:rFonts w:ascii="Times New Roman" w:hAnsi="Times New Roman" w:cs="Times New Roman"/>
                <w:lang w:val="ru-RU"/>
              </w:rPr>
            </w:pPr>
            <w:r w:rsidRPr="00C21367">
              <w:rPr>
                <w:rFonts w:ascii="Times New Roman" w:hAnsi="Times New Roman" w:cs="Times New Roman"/>
                <w:lang w:val="ru-RU"/>
              </w:rPr>
              <w:t>Количество гериатрических коек</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20.6. Предоставление медицинских услуг согласно измененным профилям, в соответствии с нуждами сообщества</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 в сотрудничестве с органами местного публичного управления</w:t>
            </w:r>
          </w:p>
          <w:p w:rsidR="00C21367" w:rsidRPr="00C21367" w:rsidRDefault="00C21367" w:rsidP="005B4197">
            <w:pPr>
              <w:rPr>
                <w:rFonts w:ascii="Times New Roman" w:hAnsi="Times New Roman" w:cs="Times New Roman"/>
                <w:lang w:val="ru-RU"/>
              </w:rPr>
            </w:pP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hps"/>
                <w:rFonts w:ascii="Times New Roman" w:hAnsi="Times New Roman" w:cs="Times New Roman"/>
                <w:lang w:val="ru-RU"/>
              </w:rPr>
            </w:pPr>
            <w:r w:rsidRPr="00C21367">
              <w:rPr>
                <w:rFonts w:ascii="Times New Roman" w:hAnsi="Times New Roman" w:cs="Times New Roman"/>
                <w:lang w:val="ru-RU"/>
              </w:rPr>
              <w:t>Количество пациентов, получивших лечение в гериатрических и паллиатив-ных отделениях</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20.7. Увеличение объема медицинских услуг, предоставляемых застрахованным лицам, в том числе пожилым людям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компания медицинского страхования </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bidi="en-US"/>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hps"/>
                <w:rFonts w:ascii="Times New Roman" w:hAnsi="Times New Roman" w:cs="Times New Roman"/>
                <w:lang w:val="ru-RU"/>
              </w:rPr>
            </w:pPr>
            <w:r w:rsidRPr="00C21367">
              <w:rPr>
                <w:rFonts w:ascii="Times New Roman" w:hAnsi="Times New Roman" w:cs="Times New Roman"/>
                <w:lang w:val="ru-RU" w:bidi="en-US"/>
              </w:rPr>
              <w:t>Прирост числа услуг</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20.8. Укрепление потенциала Национального центра геронтологии и гериатрии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hps"/>
                <w:rFonts w:ascii="Times New Roman" w:hAnsi="Times New Roman" w:cs="Times New Roman"/>
                <w:lang w:val="ru-RU"/>
              </w:rPr>
            </w:pPr>
            <w:r w:rsidRPr="00C21367">
              <w:rPr>
                <w:rFonts w:ascii="Times New Roman" w:hAnsi="Times New Roman" w:cs="Times New Roman"/>
                <w:lang w:val="ru-RU"/>
              </w:rPr>
              <w:t xml:space="preserve">Количество предпринятых мер для консолидации Национального центра гериатрии </w:t>
            </w: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21.Развитие интегрированной системы предоставления социальных  услуг, помощи по   уходу на дому и паллиативного ухода, которая сможет лучше скоординировать медицинские и социальные услуги, предоставляемые </w:t>
            </w:r>
            <w:r w:rsidRPr="00C21367">
              <w:rPr>
                <w:rFonts w:ascii="Times New Roman" w:hAnsi="Times New Roman" w:cs="Times New Roman"/>
                <w:lang w:val="ru-RU"/>
              </w:rPr>
              <w:lastRenderedPageBreak/>
              <w:t xml:space="preserve">пожилым людям    </w:t>
            </w:r>
          </w:p>
        </w:tc>
        <w:tc>
          <w:tcPr>
            <w:tcW w:w="3543" w:type="dxa"/>
            <w:shd w:val="clear" w:color="auto" w:fill="auto"/>
          </w:tcPr>
          <w:p w:rsidR="00C21367" w:rsidRPr="00C21367" w:rsidRDefault="00C21367" w:rsidP="005B4197">
            <w:pPr>
              <w:tabs>
                <w:tab w:val="left" w:pos="311"/>
              </w:tabs>
              <w:rPr>
                <w:rFonts w:ascii="Times New Roman" w:hAnsi="Times New Roman" w:cs="Times New Roman"/>
                <w:lang w:val="ru-RU"/>
              </w:rPr>
            </w:pPr>
            <w:r w:rsidRPr="00C21367">
              <w:rPr>
                <w:rFonts w:ascii="Times New Roman" w:hAnsi="Times New Roman" w:cs="Times New Roman"/>
                <w:lang w:val="ru-RU"/>
              </w:rPr>
              <w:lastRenderedPageBreak/>
              <w:t xml:space="preserve">21.1. Оценка необходимости в медицинском уходе на дому, в гериатрическом и паллиативном уходе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пациентов, нуждающихся в медицинском уходе</w:t>
            </w:r>
          </w:p>
        </w:tc>
      </w:tr>
      <w:tr w:rsidR="00C21367" w:rsidRPr="00C21367" w:rsidTr="005B4197">
        <w:trPr>
          <w:gridAfter w:val="8"/>
          <w:wAfter w:w="14061" w:type="dxa"/>
        </w:trPr>
        <w:tc>
          <w:tcPr>
            <w:tcW w:w="2235" w:type="dxa"/>
            <w:vMerge/>
            <w:shd w:val="clear" w:color="auto" w:fill="auto"/>
          </w:tcPr>
          <w:p w:rsidR="00C21367" w:rsidRPr="00C21367" w:rsidRDefault="00C21367" w:rsidP="0096430E">
            <w:pPr>
              <w:numPr>
                <w:ilvl w:val="0"/>
                <w:numId w:val="2"/>
              </w:numPr>
              <w:tabs>
                <w:tab w:val="left" w:pos="287"/>
              </w:tabs>
              <w:spacing w:after="0" w:line="240" w:lineRule="auto"/>
              <w:ind w:left="0" w:firstLine="0"/>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21.2. Улучшение действующих нормативных актов в целях  идентификации и поддержки поставщиков коммунитарных услуг</w:t>
            </w:r>
          </w:p>
          <w:p w:rsidR="00C21367" w:rsidRPr="00C21367" w:rsidRDefault="00C21367" w:rsidP="005B4197">
            <w:pPr>
              <w:tabs>
                <w:tab w:val="left" w:pos="383"/>
              </w:tabs>
              <w:rPr>
                <w:rFonts w:ascii="Times New Roman" w:hAnsi="Times New Roman" w:cs="Times New Roman"/>
                <w:lang w:val="ru-RU"/>
              </w:rPr>
            </w:pP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Улучшенные нормативные акты</w:t>
            </w: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lastRenderedPageBreak/>
              <w:t xml:space="preserve">22.Развитие и улучшение  обучающих программ для медицинского и социального персонала, работающего с пожилыми людьми </w:t>
            </w:r>
          </w:p>
        </w:tc>
        <w:tc>
          <w:tcPr>
            <w:tcW w:w="3543" w:type="dxa"/>
            <w:shd w:val="clear" w:color="auto" w:fill="auto"/>
          </w:tcPr>
          <w:p w:rsidR="00C21367" w:rsidRPr="00C21367" w:rsidRDefault="00C21367" w:rsidP="005B4197">
            <w:pPr>
              <w:tabs>
                <w:tab w:val="left" w:pos="206"/>
              </w:tabs>
              <w:rPr>
                <w:rFonts w:ascii="Times New Roman" w:hAnsi="Times New Roman" w:cs="Times New Roman"/>
                <w:lang w:val="ru-RU"/>
              </w:rPr>
            </w:pPr>
            <w:r w:rsidRPr="00C21367">
              <w:rPr>
                <w:rFonts w:ascii="Times New Roman" w:hAnsi="Times New Roman" w:cs="Times New Roman"/>
                <w:lang w:val="ru-RU"/>
              </w:rPr>
              <w:t>22.1. Адаптация программ высшего и послевузовского образования в области гериатрии и геронтологии в соответствии с европейскими и международными стандартами</w:t>
            </w:r>
          </w:p>
          <w:p w:rsidR="00C21367" w:rsidRPr="00C21367" w:rsidRDefault="00C21367" w:rsidP="005B4197">
            <w:pPr>
              <w:tabs>
                <w:tab w:val="left" w:pos="206"/>
              </w:tabs>
              <w:rPr>
                <w:rFonts w:ascii="Times New Roman" w:hAnsi="Times New Roman" w:cs="Times New Roman"/>
                <w:lang w:val="ru-RU"/>
              </w:rPr>
            </w:pPr>
          </w:p>
          <w:p w:rsidR="00C21367" w:rsidRPr="00C21367" w:rsidRDefault="00C21367" w:rsidP="005B4197">
            <w:pPr>
              <w:tabs>
                <w:tab w:val="left" w:pos="206"/>
              </w:tabs>
              <w:rPr>
                <w:rFonts w:ascii="Times New Roman" w:hAnsi="Times New Roman" w:cs="Times New Roman"/>
                <w:lang w:val="ru-RU"/>
              </w:rPr>
            </w:pPr>
          </w:p>
          <w:p w:rsidR="00C21367" w:rsidRPr="00C21367" w:rsidRDefault="00C21367" w:rsidP="005B4197">
            <w:pPr>
              <w:tabs>
                <w:tab w:val="left" w:pos="206"/>
              </w:tabs>
              <w:rPr>
                <w:rFonts w:ascii="Times New Roman" w:hAnsi="Times New Roman" w:cs="Times New Roman"/>
                <w:lang w:val="ru-RU"/>
              </w:rPr>
            </w:pPr>
          </w:p>
          <w:p w:rsidR="00C21367" w:rsidRPr="00C21367" w:rsidRDefault="00C21367" w:rsidP="005B4197">
            <w:pPr>
              <w:tabs>
                <w:tab w:val="left" w:pos="206"/>
              </w:tabs>
              <w:rPr>
                <w:rFonts w:ascii="Times New Roman" w:hAnsi="Times New Roman" w:cs="Times New Roman"/>
                <w:lang w:val="ru-RU"/>
              </w:rPr>
            </w:pP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Государственный университет медицины и фармации им. Николае  Тестемицану,</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p w:rsidR="00C21367" w:rsidRPr="00C21367" w:rsidRDefault="00C21367" w:rsidP="005B4197">
            <w:pPr>
              <w:rPr>
                <w:rFonts w:ascii="Times New Roman" w:hAnsi="Times New Roman" w:cs="Times New Roman"/>
                <w:lang w:val="ru-RU"/>
              </w:rPr>
            </w:pPr>
          </w:p>
          <w:p w:rsidR="00C21367" w:rsidRPr="00C21367" w:rsidRDefault="00C21367" w:rsidP="005B4197">
            <w:pPr>
              <w:rPr>
                <w:rFonts w:ascii="Times New Roman" w:hAnsi="Times New Roman" w:cs="Times New Roman"/>
                <w:lang w:val="ru-RU"/>
              </w:rPr>
            </w:pPr>
          </w:p>
          <w:p w:rsidR="00C21367" w:rsidRPr="00C21367" w:rsidRDefault="00C21367" w:rsidP="005B4197">
            <w:pPr>
              <w:rPr>
                <w:rFonts w:ascii="Times New Roman" w:hAnsi="Times New Roman" w:cs="Times New Roman"/>
                <w:lang w:val="ru-RU"/>
              </w:rPr>
            </w:pP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доработанных программ</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extAlignment w:val="top"/>
              <w:rPr>
                <w:rFonts w:ascii="Times New Roman" w:hAnsi="Times New Roman" w:cs="Times New Roman"/>
                <w:iCs/>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22.2. Подготовка врачей гериатров на этапе  резидентуры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Государственный университет медицины и фармации им. Николае  Тестемицану, Министерство здравоохранения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врачей гериатров, обученных в  резидентуре</w:t>
            </w:r>
          </w:p>
          <w:p w:rsidR="00C21367" w:rsidRPr="00C21367" w:rsidRDefault="00C21367" w:rsidP="005B4197">
            <w:pPr>
              <w:rPr>
                <w:rFonts w:ascii="Times New Roman" w:hAnsi="Times New Roman" w:cs="Times New Roman"/>
                <w:lang w:val="ru-RU"/>
              </w:rPr>
            </w:pPr>
          </w:p>
        </w:tc>
      </w:tr>
      <w:tr w:rsidR="00C21367" w:rsidRPr="00C21367" w:rsidTr="005B4197">
        <w:trPr>
          <w:gridAfter w:val="8"/>
          <w:wAfter w:w="14061" w:type="dxa"/>
        </w:trPr>
        <w:tc>
          <w:tcPr>
            <w:tcW w:w="2235" w:type="dxa"/>
            <w:vMerge/>
            <w:shd w:val="clear" w:color="auto" w:fill="auto"/>
          </w:tcPr>
          <w:p w:rsidR="00C21367" w:rsidRPr="00C21367" w:rsidRDefault="00C21367" w:rsidP="005B4197">
            <w:pPr>
              <w:textAlignment w:val="top"/>
              <w:rPr>
                <w:rFonts w:ascii="Times New Roman" w:hAnsi="Times New Roman" w:cs="Times New Roman"/>
                <w:iCs/>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22.3. Развитие непрерывного медицинского образования в области гериатрии и геронтологии, в том числе для медицинского персонала со средним образованием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здравоохранения, Государственный университет медицины и фармации им. Николае  Тестемицану,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Национальный колледж медицины и фармации</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обученных врачей</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extAlignment w:val="top"/>
              <w:rPr>
                <w:rFonts w:ascii="Times New Roman" w:hAnsi="Times New Roman" w:cs="Times New Roman"/>
                <w:iCs/>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22.4. Проведение научных исследований в области социальной геронтологии, структуры смертности в рядах </w:t>
            </w:r>
            <w:r w:rsidRPr="00C21367">
              <w:rPr>
                <w:rFonts w:ascii="Times New Roman" w:hAnsi="Times New Roman" w:cs="Times New Roman"/>
                <w:lang w:val="ru-RU"/>
              </w:rPr>
              <w:lastRenderedPageBreak/>
              <w:t xml:space="preserve">пожилых людей, факторов риска, заболеваний, часто встречающихся у пожилых людей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Академия наук Молдовы,</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Государственный университет медицины и фармации им. Николае  Тестемицану</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В пределах утвержденных финансовых </w:t>
            </w:r>
            <w:r w:rsidRPr="00C21367">
              <w:rPr>
                <w:rFonts w:ascii="Times New Roman" w:hAnsi="Times New Roman" w:cs="Times New Roman"/>
                <w:lang w:val="ru-RU"/>
              </w:rPr>
              <w:lastRenderedPageBreak/>
              <w:t>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Количество научных проектов, докторских </w:t>
            </w:r>
            <w:r w:rsidRPr="00C21367">
              <w:rPr>
                <w:rFonts w:ascii="Times New Roman" w:hAnsi="Times New Roman" w:cs="Times New Roman"/>
                <w:lang w:val="ru-RU"/>
              </w:rPr>
              <w:lastRenderedPageBreak/>
              <w:t>диссертаций</w:t>
            </w:r>
          </w:p>
        </w:tc>
      </w:tr>
      <w:tr w:rsidR="00C21367" w:rsidRPr="00C21367" w:rsidTr="005B4197">
        <w:tc>
          <w:tcPr>
            <w:tcW w:w="13575" w:type="dxa"/>
            <w:gridSpan w:val="6"/>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Fonts w:ascii="Times New Roman" w:hAnsi="Times New Roman" w:cs="Times New Roman"/>
                <w:lang w:val="ru-RU"/>
              </w:rPr>
            </w:pPr>
            <w:r w:rsidRPr="00C21367">
              <w:rPr>
                <w:rStyle w:val="hps"/>
                <w:rFonts w:ascii="Times New Roman" w:hAnsi="Times New Roman" w:cs="Times New Roman"/>
                <w:b/>
                <w:iCs/>
                <w:lang w:val="ru-RU"/>
              </w:rPr>
              <w:t xml:space="preserve">Общая цель 10: Поощрение самостоятельной </w:t>
            </w:r>
            <w:r w:rsidRPr="00C21367">
              <w:rPr>
                <w:rStyle w:val="hps"/>
                <w:rFonts w:ascii="Times New Roman" w:hAnsi="Times New Roman" w:cs="Times New Roman"/>
                <w:b/>
                <w:lang w:val="ru-RU"/>
              </w:rPr>
              <w:t xml:space="preserve"> жизни  пожилых людей </w:t>
            </w:r>
            <w:r w:rsidRPr="00C21367">
              <w:rPr>
                <w:rFonts w:ascii="Times New Roman" w:hAnsi="Times New Roman" w:cs="Times New Roman"/>
                <w:b/>
                <w:lang w:val="ru-RU"/>
              </w:rPr>
              <w:t xml:space="preserve">  </w:t>
            </w:r>
          </w:p>
        </w:tc>
        <w:tc>
          <w:tcPr>
            <w:tcW w:w="1701" w:type="dxa"/>
            <w:shd w:val="clear" w:color="auto" w:fill="auto"/>
          </w:tcPr>
          <w:p w:rsidR="00C21367" w:rsidRPr="00C21367" w:rsidRDefault="00C21367" w:rsidP="005B4197">
            <w:pPr>
              <w:rPr>
                <w:rStyle w:val="hps"/>
                <w:rFonts w:ascii="Times New Roman" w:hAnsi="Times New Roman" w:cs="Times New Roman"/>
                <w:b/>
                <w:iCs/>
                <w:lang w:val="ru-RU"/>
              </w:rPr>
            </w:pPr>
          </w:p>
        </w:tc>
        <w:tc>
          <w:tcPr>
            <w:tcW w:w="3756" w:type="dxa"/>
            <w:gridSpan w:val="4"/>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23.Определение минимальных стандартов доступности и адаптация старого и нового жилого фонда к нуждам пожилых людей </w:t>
            </w:r>
          </w:p>
        </w:tc>
        <w:tc>
          <w:tcPr>
            <w:tcW w:w="3543" w:type="dxa"/>
            <w:shd w:val="clear" w:color="auto" w:fill="auto"/>
          </w:tcPr>
          <w:p w:rsidR="00C21367" w:rsidRPr="00C21367" w:rsidRDefault="00C21367" w:rsidP="005B4197">
            <w:pPr>
              <w:tabs>
                <w:tab w:val="left" w:pos="326"/>
              </w:tabs>
              <w:rPr>
                <w:rFonts w:ascii="Times New Roman" w:hAnsi="Times New Roman" w:cs="Times New Roman"/>
                <w:lang w:val="ru-RU"/>
              </w:rPr>
            </w:pPr>
            <w:r w:rsidRPr="00C21367">
              <w:rPr>
                <w:rFonts w:ascii="Times New Roman" w:hAnsi="Times New Roman" w:cs="Times New Roman"/>
                <w:lang w:val="ru-RU"/>
              </w:rPr>
              <w:t xml:space="preserve">23.1. Разработка концепции долгосрочной стратегии с целью обеспечения жилого фонда питьевой водой, канализаций и отоплением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регионального развития и строительства,</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Style w:val="docbody"/>
                <w:rFonts w:ascii="Times New Roman" w:hAnsi="Times New Roman" w:cs="Times New Roman"/>
                <w:lang w:val="ru-RU"/>
              </w:rPr>
            </w:pPr>
          </w:p>
        </w:tc>
        <w:tc>
          <w:tcPr>
            <w:tcW w:w="1843" w:type="dxa"/>
            <w:shd w:val="clear" w:color="auto" w:fill="auto"/>
          </w:tcPr>
          <w:p w:rsidR="00C21367" w:rsidRPr="00C21367" w:rsidRDefault="00C21367" w:rsidP="005B4197">
            <w:pPr>
              <w:rPr>
                <w:rStyle w:val="docbody"/>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docbody"/>
                <w:rFonts w:ascii="Times New Roman" w:hAnsi="Times New Roman" w:cs="Times New Roman"/>
                <w:lang w:val="ru-RU"/>
              </w:rPr>
            </w:pPr>
            <w:r w:rsidRPr="00C21367">
              <w:rPr>
                <w:rStyle w:val="docbody"/>
                <w:rFonts w:ascii="Times New Roman" w:hAnsi="Times New Roman" w:cs="Times New Roman"/>
                <w:lang w:val="ru-RU"/>
              </w:rPr>
              <w:t xml:space="preserve">Разработанная </w:t>
            </w:r>
            <w:r w:rsidRPr="00C21367">
              <w:rPr>
                <w:rFonts w:ascii="Times New Roman" w:hAnsi="Times New Roman" w:cs="Times New Roman"/>
                <w:lang w:val="ru-RU"/>
              </w:rPr>
              <w:t>концепция</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23.2. Разработка стандартов доступности жилья для инвалидов и лиц с ограниченной подвижностью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регионального развития и строительства, Министерство труда, социальной защиты и семьи</w:t>
            </w:r>
          </w:p>
        </w:tc>
        <w:tc>
          <w:tcPr>
            <w:tcW w:w="1985" w:type="dxa"/>
            <w:shd w:val="clear" w:color="auto" w:fill="auto"/>
          </w:tcPr>
          <w:p w:rsidR="00C21367" w:rsidRPr="00C21367" w:rsidRDefault="00C21367" w:rsidP="005B4197">
            <w:pPr>
              <w:rPr>
                <w:rStyle w:val="docbody"/>
                <w:rFonts w:ascii="Times New Roman" w:hAnsi="Times New Roman" w:cs="Times New Roman"/>
                <w:lang w:val="ru-RU"/>
              </w:rPr>
            </w:pPr>
          </w:p>
        </w:tc>
        <w:tc>
          <w:tcPr>
            <w:tcW w:w="1843" w:type="dxa"/>
            <w:shd w:val="clear" w:color="auto" w:fill="auto"/>
          </w:tcPr>
          <w:p w:rsidR="00C21367" w:rsidRPr="00C21367" w:rsidRDefault="00C21367" w:rsidP="005B4197">
            <w:pPr>
              <w:rPr>
                <w:rStyle w:val="docbody"/>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docbody"/>
                <w:rFonts w:ascii="Times New Roman" w:hAnsi="Times New Roman" w:cs="Times New Roman"/>
                <w:lang w:val="ru-RU"/>
              </w:rPr>
            </w:pPr>
            <w:r w:rsidRPr="00C21367">
              <w:rPr>
                <w:rStyle w:val="docbody"/>
                <w:rFonts w:ascii="Times New Roman" w:hAnsi="Times New Roman" w:cs="Times New Roman"/>
                <w:lang w:val="ru-RU"/>
              </w:rPr>
              <w:t>Количество разработанных стандартов</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23.3. Разработка программ восстановления существующего жилого фонда, с целью соответствия нуждам пожилых людей – инвалидов и людей с ограниченной подвижностью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регионального развития и строительства,</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tc>
        <w:tc>
          <w:tcPr>
            <w:tcW w:w="1985" w:type="dxa"/>
            <w:shd w:val="clear" w:color="auto" w:fill="auto"/>
          </w:tcPr>
          <w:p w:rsidR="00C21367" w:rsidRPr="00C21367" w:rsidRDefault="00C21367" w:rsidP="005B4197">
            <w:pPr>
              <w:rPr>
                <w:rStyle w:val="docbody"/>
                <w:rFonts w:ascii="Times New Roman" w:hAnsi="Times New Roman" w:cs="Times New Roman"/>
                <w:lang w:val="ru-RU"/>
              </w:rPr>
            </w:pPr>
          </w:p>
        </w:tc>
        <w:tc>
          <w:tcPr>
            <w:tcW w:w="1843" w:type="dxa"/>
            <w:shd w:val="clear" w:color="auto" w:fill="auto"/>
          </w:tcPr>
          <w:p w:rsidR="00C21367" w:rsidRPr="00C21367" w:rsidRDefault="00C21367" w:rsidP="005B4197">
            <w:pPr>
              <w:rPr>
                <w:rStyle w:val="docbody"/>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Style w:val="docbody"/>
                <w:rFonts w:ascii="Times New Roman" w:hAnsi="Times New Roman" w:cs="Times New Roman"/>
                <w:lang w:val="ru-RU"/>
              </w:rPr>
            </w:pPr>
            <w:r w:rsidRPr="00C21367">
              <w:rPr>
                <w:rStyle w:val="docbody"/>
                <w:rFonts w:ascii="Times New Roman" w:hAnsi="Times New Roman" w:cs="Times New Roman"/>
                <w:lang w:val="ru-RU"/>
              </w:rPr>
              <w:t>Количество разработанных программ</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24.Развитие инфраструктуры  по исследованию  качества жилья, в </w:t>
            </w:r>
            <w:r w:rsidRPr="00C21367">
              <w:rPr>
                <w:rFonts w:ascii="Times New Roman" w:hAnsi="Times New Roman" w:cs="Times New Roman"/>
                <w:lang w:val="ru-RU"/>
              </w:rPr>
              <w:lastRenderedPageBreak/>
              <w:t>особенности условий жизни пожилых людей</w:t>
            </w: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Укрепление способностей сбора информации о качестве жилья и условиях жизни пожилых людей в рамках переписи населения и </w:t>
            </w:r>
            <w:r w:rsidRPr="00C21367">
              <w:rPr>
                <w:rFonts w:ascii="Times New Roman" w:hAnsi="Times New Roman" w:cs="Times New Roman"/>
                <w:lang w:val="ru-RU"/>
              </w:rPr>
              <w:lastRenderedPageBreak/>
              <w:t xml:space="preserve">жилья </w:t>
            </w:r>
            <w:smartTag w:uri="urn:schemas-microsoft-com:office:smarttags" w:element="metricconverter">
              <w:smartTagPr>
                <w:attr w:name="ProductID" w:val="2014 г"/>
              </w:smartTagPr>
              <w:r w:rsidRPr="00C21367">
                <w:rPr>
                  <w:rFonts w:ascii="Times New Roman" w:hAnsi="Times New Roman" w:cs="Times New Roman"/>
                  <w:lang w:val="ru-RU"/>
                </w:rPr>
                <w:t>2014 г</w:t>
              </w:r>
            </w:smartTag>
            <w:r w:rsidRPr="00C21367">
              <w:rPr>
                <w:rFonts w:ascii="Times New Roman" w:hAnsi="Times New Roman" w:cs="Times New Roman"/>
                <w:lang w:val="ru-RU"/>
              </w:rPr>
              <w:t xml:space="preserve">.  </w:t>
            </w:r>
          </w:p>
        </w:tc>
        <w:tc>
          <w:tcPr>
            <w:tcW w:w="1134" w:type="dxa"/>
            <w:shd w:val="clear" w:color="auto" w:fill="auto"/>
          </w:tcPr>
          <w:p w:rsidR="00C21367" w:rsidRPr="00C21367" w:rsidRDefault="00C21367" w:rsidP="005B4197">
            <w:pPr>
              <w:jc w:val="center"/>
              <w:rPr>
                <w:rFonts w:ascii="Times New Roman" w:hAnsi="Times New Roman" w:cs="Times New Roman"/>
                <w:iCs/>
                <w:lang w:val="ru-RU"/>
              </w:rPr>
            </w:pPr>
            <w:r w:rsidRPr="00C21367">
              <w:rPr>
                <w:rFonts w:ascii="Times New Roman" w:hAnsi="Times New Roman" w:cs="Times New Roman"/>
                <w:iCs/>
                <w:lang w:val="ru-RU"/>
              </w:rPr>
              <w:lastRenderedPageBreak/>
              <w:t>2014 г.</w:t>
            </w:r>
          </w:p>
        </w:tc>
        <w:tc>
          <w:tcPr>
            <w:tcW w:w="2835" w:type="dxa"/>
            <w:shd w:val="clear" w:color="auto" w:fill="auto"/>
          </w:tcPr>
          <w:p w:rsidR="00C21367" w:rsidRPr="00C21367" w:rsidRDefault="00C21367" w:rsidP="005B4197">
            <w:pPr>
              <w:rPr>
                <w:rFonts w:ascii="Times New Roman" w:hAnsi="Times New Roman" w:cs="Times New Roman"/>
                <w:iCs/>
                <w:lang w:val="ru-RU"/>
              </w:rPr>
            </w:pPr>
            <w:r w:rsidRPr="00C21367">
              <w:rPr>
                <w:rFonts w:ascii="Times New Roman" w:hAnsi="Times New Roman" w:cs="Times New Roman"/>
                <w:lang w:val="ru-RU"/>
              </w:rPr>
              <w:t>Национальное бюро статистики</w:t>
            </w:r>
          </w:p>
        </w:tc>
        <w:tc>
          <w:tcPr>
            <w:tcW w:w="1985" w:type="dxa"/>
            <w:shd w:val="clear" w:color="auto" w:fill="auto"/>
          </w:tcPr>
          <w:p w:rsidR="00C21367" w:rsidRPr="00C21367" w:rsidRDefault="00C21367" w:rsidP="005B4197">
            <w:pPr>
              <w:rPr>
                <w:rStyle w:val="docbody"/>
                <w:rFonts w:ascii="Times New Roman" w:hAnsi="Times New Roman" w:cs="Times New Roman"/>
                <w:lang w:val="ru-RU"/>
              </w:rPr>
            </w:pPr>
            <w:r w:rsidRPr="00C21367">
              <w:rPr>
                <w:rStyle w:val="docbody"/>
                <w:rFonts w:ascii="Times New Roman" w:hAnsi="Times New Roman" w:cs="Times New Roman"/>
                <w:lang w:val="ru-RU"/>
              </w:rPr>
              <w:t xml:space="preserve">Фонд ООН в области народонаселения в Республике </w:t>
            </w:r>
            <w:r w:rsidRPr="00C21367">
              <w:rPr>
                <w:rStyle w:val="docbody"/>
                <w:rFonts w:ascii="Times New Roman" w:hAnsi="Times New Roman" w:cs="Times New Roman"/>
                <w:lang w:val="ru-RU"/>
              </w:rPr>
              <w:lastRenderedPageBreak/>
              <w:t>Молдова</w:t>
            </w:r>
          </w:p>
        </w:tc>
        <w:tc>
          <w:tcPr>
            <w:tcW w:w="1843" w:type="dxa"/>
            <w:shd w:val="clear" w:color="auto" w:fill="auto"/>
          </w:tcPr>
          <w:p w:rsidR="00C21367" w:rsidRPr="00C21367" w:rsidRDefault="00C21367" w:rsidP="005B4197">
            <w:pPr>
              <w:rPr>
                <w:rFonts w:ascii="Times New Roman" w:hAnsi="Times New Roman" w:cs="Times New Roman"/>
                <w:iCs/>
                <w:lang w:val="ru-RU"/>
              </w:rPr>
            </w:pPr>
            <w:r w:rsidRPr="00C21367">
              <w:rPr>
                <w:rFonts w:ascii="Times New Roman" w:hAnsi="Times New Roman" w:cs="Times New Roman"/>
                <w:lang w:val="ru-RU"/>
              </w:rPr>
              <w:lastRenderedPageBreak/>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iCs/>
                <w:lang w:val="ru-RU"/>
              </w:rPr>
            </w:pPr>
            <w:r w:rsidRPr="00C21367">
              <w:rPr>
                <w:rFonts w:ascii="Times New Roman" w:hAnsi="Times New Roman" w:cs="Times New Roman"/>
                <w:iCs/>
                <w:lang w:val="ru-RU"/>
              </w:rPr>
              <w:t xml:space="preserve">Внедренные показатели качества жилья и условий </w:t>
            </w:r>
            <w:r w:rsidRPr="00C21367">
              <w:rPr>
                <w:rFonts w:ascii="Times New Roman" w:hAnsi="Times New Roman" w:cs="Times New Roman"/>
                <w:iCs/>
                <w:lang w:val="ru-RU"/>
              </w:rPr>
              <w:lastRenderedPageBreak/>
              <w:t>жизни, по данным переписи населения и жилья 2014 г.</w:t>
            </w:r>
          </w:p>
        </w:tc>
      </w:tr>
      <w:tr w:rsidR="00C21367" w:rsidRPr="00C21367" w:rsidTr="005B4197">
        <w:tc>
          <w:tcPr>
            <w:tcW w:w="13575" w:type="dxa"/>
            <w:gridSpan w:val="6"/>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Fonts w:ascii="Times New Roman" w:hAnsi="Times New Roman" w:cs="Times New Roman"/>
                <w:lang w:val="ru-RU"/>
              </w:rPr>
            </w:pPr>
            <w:r w:rsidRPr="00C21367">
              <w:rPr>
                <w:rStyle w:val="hps"/>
                <w:rFonts w:ascii="Times New Roman" w:hAnsi="Times New Roman" w:cs="Times New Roman"/>
                <w:b/>
                <w:iCs/>
                <w:lang w:val="ru-RU"/>
              </w:rPr>
              <w:t xml:space="preserve">Общая цель 11: </w:t>
            </w:r>
            <w:r w:rsidRPr="00C21367">
              <w:rPr>
                <w:rFonts w:ascii="Times New Roman" w:eastAsia="SimSun" w:hAnsi="Times New Roman" w:cs="Times New Roman"/>
                <w:b/>
                <w:lang w:val="ru-RU"/>
              </w:rPr>
              <w:t xml:space="preserve">Продвижение солидарности между поколениями в семье и в обществе     </w:t>
            </w:r>
          </w:p>
        </w:tc>
        <w:tc>
          <w:tcPr>
            <w:tcW w:w="1701" w:type="dxa"/>
            <w:shd w:val="clear" w:color="auto" w:fill="auto"/>
          </w:tcPr>
          <w:p w:rsidR="00C21367" w:rsidRPr="00C21367" w:rsidRDefault="00C21367" w:rsidP="005B4197">
            <w:pPr>
              <w:rPr>
                <w:rStyle w:val="hps"/>
                <w:rFonts w:ascii="Times New Roman" w:hAnsi="Times New Roman" w:cs="Times New Roman"/>
                <w:b/>
                <w:iCs/>
                <w:lang w:val="ru-RU"/>
              </w:rPr>
            </w:pPr>
          </w:p>
        </w:tc>
        <w:tc>
          <w:tcPr>
            <w:tcW w:w="3756" w:type="dxa"/>
            <w:gridSpan w:val="4"/>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25. Широкое   продвижение положительных отношений между поколениями </w:t>
            </w: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25.1. Повышение степени официального признания неформального ухода за членами семьи, в том числе ухода за пожилыми людьми и ухода за детьми со стороны пожилых людей (например, ухода за внуками со стороны бабушек и дедушек)</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Разработанное законодатель-ство</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extAlignment w:val="top"/>
              <w:rPr>
                <w:rFonts w:ascii="Times New Roman" w:hAnsi="Times New Roman" w:cs="Times New Roman"/>
                <w:iCs/>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25.2. Организация мероприятий, публикация и распространение  публикаций о взаимопонимании между поколениями, семейных ценностей, успешных жизненных событий</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просвещения,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культуры,</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опубликован-ных</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материалов</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textAlignment w:val="top"/>
              <w:rPr>
                <w:rFonts w:ascii="Times New Roman" w:hAnsi="Times New Roman" w:cs="Times New Roman"/>
                <w:iCs/>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25.3. Организация спортивных мероприятий с привлечением людей различных возрастных категорий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молодежи и спорта,</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Национальный совет пожилых людей, в </w:t>
            </w:r>
            <w:r w:rsidRPr="00C21367">
              <w:rPr>
                <w:rFonts w:ascii="Times New Roman" w:hAnsi="Times New Roman" w:cs="Times New Roman"/>
                <w:lang w:val="ru-RU"/>
              </w:rPr>
              <w:lastRenderedPageBreak/>
              <w:t>сотрудничестве с органами местного публичного управления</w:t>
            </w:r>
          </w:p>
          <w:p w:rsidR="00C21367" w:rsidRPr="00C21367" w:rsidRDefault="00C21367" w:rsidP="005B4197">
            <w:pPr>
              <w:rPr>
                <w:rFonts w:ascii="Times New Roman" w:hAnsi="Times New Roman" w:cs="Times New Roman"/>
                <w:lang w:val="ru-RU"/>
              </w:rPr>
            </w:pP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мероприятий проводимых ежегодно</w:t>
            </w:r>
          </w:p>
        </w:tc>
      </w:tr>
      <w:tr w:rsidR="00C21367" w:rsidRPr="00C21367" w:rsidTr="005B4197">
        <w:trPr>
          <w:gridAfter w:val="8"/>
          <w:wAfter w:w="14061" w:type="dxa"/>
        </w:trPr>
        <w:tc>
          <w:tcPr>
            <w:tcW w:w="2235" w:type="dxa"/>
            <w:tcBorders>
              <w:bottom w:val="nil"/>
            </w:tcBorders>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lastRenderedPageBreak/>
              <w:t>26. Предотвращение и борьба с насилием, пренебрежением и изоляцией  пожилых людей</w:t>
            </w: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26.1. Разработка специальных нормативных положений о предотвращении любой формы насилия и пренебрежения по отношению к пожилым людям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юстиции,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внутренних дел</w:t>
            </w:r>
          </w:p>
        </w:tc>
        <w:tc>
          <w:tcPr>
            <w:tcW w:w="1985" w:type="dxa"/>
            <w:shd w:val="clear" w:color="auto" w:fill="auto"/>
          </w:tcPr>
          <w:p w:rsidR="00C21367" w:rsidRPr="00C21367" w:rsidRDefault="00C21367" w:rsidP="005B4197">
            <w:pPr>
              <w:rPr>
                <w:rStyle w:val="docbody"/>
                <w:rFonts w:ascii="Times New Roman" w:hAnsi="Times New Roman" w:cs="Times New Roman"/>
                <w:lang w:val="ru-RU"/>
              </w:rPr>
            </w:pPr>
            <w:r w:rsidRPr="00C21367">
              <w:rPr>
                <w:rStyle w:val="docbody"/>
                <w:rFonts w:ascii="Times New Roman" w:hAnsi="Times New Roman" w:cs="Times New Roman"/>
                <w:lang w:val="ru-RU"/>
              </w:rPr>
              <w:t>Неправитель-ственные организации</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Разработанные нормативы</w:t>
            </w:r>
          </w:p>
        </w:tc>
      </w:tr>
      <w:tr w:rsidR="00C21367" w:rsidRPr="00C21367" w:rsidTr="005B4197">
        <w:trPr>
          <w:gridAfter w:val="8"/>
          <w:wAfter w:w="14061" w:type="dxa"/>
        </w:trPr>
        <w:tc>
          <w:tcPr>
            <w:tcW w:w="2235" w:type="dxa"/>
            <w:tcBorders>
              <w:top w:val="nil"/>
              <w:bottom w:val="single" w:sz="4" w:space="0" w:color="auto"/>
            </w:tcBorders>
            <w:shd w:val="clear" w:color="auto" w:fill="auto"/>
          </w:tcPr>
          <w:p w:rsidR="00C21367" w:rsidRPr="00C21367" w:rsidRDefault="00C21367" w:rsidP="005B4197">
            <w:pPr>
              <w:autoSpaceDE w:val="0"/>
              <w:autoSpaceDN w:val="0"/>
              <w:adjustRightInd w:val="0"/>
              <w:rPr>
                <w:rFonts w:ascii="Times New Roman" w:hAnsi="Times New Roman" w:cs="Times New Roman"/>
                <w:highlight w:val="yellow"/>
                <w:lang w:val="ru-RU"/>
              </w:rPr>
            </w:pPr>
          </w:p>
        </w:tc>
        <w:tc>
          <w:tcPr>
            <w:tcW w:w="3543"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26.2. Организация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информационных кампаний о различных формах насилия, пренебрежения и их последствиях   </w:t>
            </w:r>
          </w:p>
        </w:tc>
        <w:tc>
          <w:tcPr>
            <w:tcW w:w="1134" w:type="dxa"/>
            <w:tcBorders>
              <w:bottom w:val="single" w:sz="4" w:space="0" w:color="auto"/>
            </w:tcBorders>
            <w:shd w:val="clear" w:color="auto" w:fill="auto"/>
          </w:tcPr>
          <w:p w:rsidR="00C21367" w:rsidRPr="00C21367" w:rsidRDefault="00C21367" w:rsidP="005B4197">
            <w:pPr>
              <w:jc w:val="center"/>
              <w:rPr>
                <w:rFonts w:ascii="Times New Roman" w:hAnsi="Times New Roman" w:cs="Times New Roman"/>
                <w:highlight w:val="yellow"/>
                <w:lang w:val="ru-RU"/>
              </w:rPr>
            </w:pPr>
            <w:r w:rsidRPr="00C21367">
              <w:rPr>
                <w:rFonts w:ascii="Times New Roman" w:hAnsi="Times New Roman" w:cs="Times New Roman"/>
                <w:lang w:val="ru-RU"/>
              </w:rPr>
              <w:t>2016 г.</w:t>
            </w:r>
          </w:p>
        </w:tc>
        <w:tc>
          <w:tcPr>
            <w:tcW w:w="2835"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общественная компания телевидения и радиовещания «Телерадио-Молдова» в сотрудничестве с органами местной администрации</w:t>
            </w:r>
          </w:p>
        </w:tc>
        <w:tc>
          <w:tcPr>
            <w:tcW w:w="1985" w:type="dxa"/>
            <w:tcBorders>
              <w:bottom w:val="single" w:sz="4" w:space="0" w:color="auto"/>
            </w:tcBorders>
            <w:shd w:val="clear" w:color="auto" w:fill="auto"/>
          </w:tcPr>
          <w:p w:rsidR="00C21367" w:rsidRPr="00C21367" w:rsidRDefault="00C21367" w:rsidP="005B4197">
            <w:pPr>
              <w:rPr>
                <w:rStyle w:val="docbody"/>
                <w:rFonts w:ascii="Times New Roman" w:hAnsi="Times New Roman" w:cs="Times New Roman"/>
                <w:lang w:val="ru-RU"/>
              </w:rPr>
            </w:pPr>
            <w:r w:rsidRPr="00C21367">
              <w:rPr>
                <w:rFonts w:ascii="Times New Roman" w:hAnsi="Times New Roman" w:cs="Times New Roman"/>
                <w:lang w:val="ru-RU"/>
              </w:rPr>
              <w:t xml:space="preserve">Компании радиовещания, средства массовой информации, </w:t>
            </w:r>
            <w:r w:rsidRPr="00C21367">
              <w:rPr>
                <w:rStyle w:val="docbody"/>
                <w:rFonts w:ascii="Times New Roman" w:hAnsi="Times New Roman" w:cs="Times New Roman"/>
                <w:lang w:val="ru-RU"/>
              </w:rPr>
              <w:t>неправитель-ственные организации</w:t>
            </w:r>
          </w:p>
        </w:tc>
        <w:tc>
          <w:tcPr>
            <w:tcW w:w="1843"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tcBorders>
              <w:bottom w:val="single" w:sz="4" w:space="0" w:color="auto"/>
            </w:tcBorders>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Количество проведенных информа-ционных кампаний</w:t>
            </w:r>
          </w:p>
        </w:tc>
      </w:tr>
      <w:tr w:rsidR="00C21367" w:rsidRPr="00C21367" w:rsidTr="005B4197">
        <w:tc>
          <w:tcPr>
            <w:tcW w:w="15276" w:type="dxa"/>
            <w:gridSpan w:val="7"/>
            <w:tcBorders>
              <w:right w:val="single" w:sz="4" w:space="0" w:color="auto"/>
            </w:tcBorders>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Style w:val="hps"/>
                <w:rFonts w:ascii="Times New Roman" w:hAnsi="Times New Roman" w:cs="Times New Roman"/>
                <w:b/>
                <w:iCs/>
                <w:lang w:val="ru-RU"/>
              </w:rPr>
            </w:pPr>
            <w:r w:rsidRPr="00C21367">
              <w:rPr>
                <w:rStyle w:val="hps"/>
                <w:rFonts w:ascii="Times New Roman" w:hAnsi="Times New Roman" w:cs="Times New Roman"/>
                <w:b/>
                <w:iCs/>
                <w:lang w:val="ru-RU"/>
              </w:rPr>
              <w:t xml:space="preserve">Общая цель 12: Адаптация </w:t>
            </w:r>
            <w:r w:rsidRPr="00C21367">
              <w:rPr>
                <w:rStyle w:val="hps"/>
                <w:rFonts w:ascii="Times New Roman" w:hAnsi="Times New Roman" w:cs="Times New Roman"/>
                <w:b/>
                <w:lang w:val="ru-RU"/>
              </w:rPr>
              <w:t xml:space="preserve">исследовательской базы и систематизация статистических данных  о процессах демографического старения </w:t>
            </w:r>
            <w:r w:rsidRPr="00C21367">
              <w:rPr>
                <w:rFonts w:ascii="Times New Roman" w:hAnsi="Times New Roman" w:cs="Times New Roman"/>
                <w:b/>
                <w:lang w:val="ru-RU"/>
              </w:rPr>
              <w:t xml:space="preserve"> </w:t>
            </w:r>
          </w:p>
        </w:tc>
        <w:tc>
          <w:tcPr>
            <w:tcW w:w="3756" w:type="dxa"/>
            <w:gridSpan w:val="4"/>
            <w:tcBorders>
              <w:top w:val="nil"/>
              <w:left w:val="single" w:sz="4" w:space="0" w:color="auto"/>
              <w:bottom w:val="nil"/>
              <w:righ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tcBorders>
              <w:left w:val="nil"/>
            </w:tcBorders>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27.Увеличение доступности детализированных по возрасту данных из существующих, а также новых </w:t>
            </w:r>
            <w:r w:rsidRPr="00C21367">
              <w:rPr>
                <w:rFonts w:ascii="Times New Roman" w:hAnsi="Times New Roman" w:cs="Times New Roman"/>
                <w:lang w:val="ru-RU"/>
              </w:rPr>
              <w:lastRenderedPageBreak/>
              <w:t>источников, в частности по областям, которые могут иметь особое значение для пожилых людей</w:t>
            </w: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 xml:space="preserve">27.1. Пересмотр и систематический анализ исследований бюджетов домохозяйств, содержащих вопросы по старению населения, по необходимости, их улучшение </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2015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бюро статистики</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Показатели, включенные в существующие анкеты</w:t>
            </w:r>
          </w:p>
        </w:tc>
      </w:tr>
      <w:tr w:rsidR="00C21367" w:rsidRPr="00C21367" w:rsidTr="005B4197">
        <w:trPr>
          <w:gridAfter w:val="8"/>
          <w:wAfter w:w="14061" w:type="dxa"/>
        </w:trPr>
        <w:tc>
          <w:tcPr>
            <w:tcW w:w="2235" w:type="dxa"/>
            <w:vMerge/>
            <w:shd w:val="clear" w:color="auto" w:fill="auto"/>
          </w:tcPr>
          <w:p w:rsidR="00C21367" w:rsidRPr="00C21367" w:rsidRDefault="00C21367" w:rsidP="0096430E">
            <w:pPr>
              <w:numPr>
                <w:ilvl w:val="0"/>
                <w:numId w:val="2"/>
              </w:numPr>
              <w:tabs>
                <w:tab w:val="left" w:pos="287"/>
              </w:tabs>
              <w:spacing w:after="0" w:line="240" w:lineRule="auto"/>
              <w:ind w:left="0" w:firstLine="0"/>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27.2. Введение отдельного раздела в отчете Анкеты об использовании времени с целью применения при разработке политик по проблемам старения населения</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бюро статистики</w:t>
            </w:r>
          </w:p>
        </w:tc>
        <w:tc>
          <w:tcPr>
            <w:tcW w:w="1985" w:type="dxa"/>
            <w:shd w:val="clear" w:color="auto" w:fill="auto"/>
          </w:tcPr>
          <w:p w:rsidR="00C21367" w:rsidRPr="00C21367" w:rsidRDefault="00C21367" w:rsidP="005B4197">
            <w:pPr>
              <w:rPr>
                <w:rStyle w:val="docbody"/>
                <w:rFonts w:ascii="Times New Roman" w:hAnsi="Times New Roman" w:cs="Times New Roman"/>
                <w:lang w:val="ru-RU"/>
              </w:rPr>
            </w:pPr>
            <w:r w:rsidRPr="00C21367">
              <w:rPr>
                <w:rStyle w:val="docbody"/>
                <w:rFonts w:ascii="Times New Roman" w:hAnsi="Times New Roman" w:cs="Times New Roman"/>
                <w:lang w:val="ru-RU"/>
              </w:rPr>
              <w:t>Программа Организации объединенных наций по развитию,</w:t>
            </w:r>
          </w:p>
          <w:p w:rsidR="00C21367" w:rsidRPr="00C21367" w:rsidRDefault="00C21367" w:rsidP="005B4197">
            <w:pPr>
              <w:rPr>
                <w:rStyle w:val="docbody"/>
                <w:rFonts w:ascii="Times New Roman" w:hAnsi="Times New Roman" w:cs="Times New Roman"/>
                <w:lang w:val="ru-RU"/>
              </w:rPr>
            </w:pPr>
            <w:r w:rsidRPr="00C21367">
              <w:rPr>
                <w:rStyle w:val="docbody"/>
                <w:rFonts w:ascii="Times New Roman" w:hAnsi="Times New Roman" w:cs="Times New Roman"/>
                <w:lang w:val="ru-RU"/>
              </w:rPr>
              <w:t>структура Организации Объединенных Наций по вопро-сам гендерного равенства и расширения прав и возможностей женщин – UN Women</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Показатели использования времени, детализиро-ванные по возрасту, полу и видам деятельности</w:t>
            </w:r>
          </w:p>
        </w:tc>
      </w:tr>
      <w:tr w:rsidR="00C21367" w:rsidRPr="00C21367" w:rsidTr="005B4197">
        <w:trPr>
          <w:gridAfter w:val="8"/>
          <w:wAfter w:w="14061" w:type="dxa"/>
        </w:trPr>
        <w:tc>
          <w:tcPr>
            <w:tcW w:w="2235" w:type="dxa"/>
            <w:vMerge/>
            <w:shd w:val="clear" w:color="auto" w:fill="auto"/>
          </w:tcPr>
          <w:p w:rsidR="00C21367" w:rsidRPr="00C21367" w:rsidRDefault="00C21367" w:rsidP="0096430E">
            <w:pPr>
              <w:numPr>
                <w:ilvl w:val="0"/>
                <w:numId w:val="2"/>
              </w:numPr>
              <w:tabs>
                <w:tab w:val="left" w:pos="287"/>
              </w:tabs>
              <w:spacing w:after="0" w:line="240" w:lineRule="auto"/>
              <w:ind w:left="0" w:firstLine="0"/>
              <w:jc w:val="both"/>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27.3. Разработка аналитической информации о пожилых людях   на основании Анкеты использования времени </w:t>
            </w:r>
          </w:p>
          <w:p w:rsidR="00C21367" w:rsidRPr="00C21367" w:rsidRDefault="00C21367" w:rsidP="005B4197">
            <w:pPr>
              <w:tabs>
                <w:tab w:val="left" w:pos="383"/>
              </w:tabs>
              <w:rPr>
                <w:rFonts w:ascii="Times New Roman" w:hAnsi="Times New Roman" w:cs="Times New Roman"/>
                <w:lang w:val="ru-RU"/>
              </w:rPr>
            </w:pP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бюро статистики</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Style w:val="docbody"/>
                <w:rFonts w:ascii="Times New Roman" w:hAnsi="Times New Roman" w:cs="Times New Roman"/>
                <w:lang w:val="ru-RU"/>
              </w:rPr>
              <w:t>Программа развития Организации Объединенных Наций</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Подготовлен-ная аналитическая информация</w:t>
            </w: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28.Улучшение процесса  сбора данных о пожилых людях из смежных областей,  детализи-рованных по возрас-ту, полу, место-нахождению и т.д.  </w:t>
            </w: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28.1. Лучшая увязка показателей, полученных из различных административных и статистических источников, обеспечение их доступности для использования при мониторинге процессов и в  исследовательской деятельности</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бюро статистики,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касса социального страхования,</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Академия наук Молдовы</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Показатели социальной безопасности и социальной защиты пожилых людей</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28.2. Создание базы данных  показателей социально-</w:t>
            </w:r>
            <w:r w:rsidRPr="00C21367">
              <w:rPr>
                <w:rFonts w:ascii="Times New Roman" w:hAnsi="Times New Roman" w:cs="Times New Roman"/>
                <w:lang w:val="ru-RU"/>
              </w:rPr>
              <w:lastRenderedPageBreak/>
              <w:t>демографической ситуации, о существующих в каждом населенном пункте социальных услугах, в том числе с детализацией получателей по возрасту и полу.</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lastRenderedPageBreak/>
              <w:t>2016 г.</w:t>
            </w:r>
          </w:p>
        </w:tc>
        <w:tc>
          <w:tcPr>
            <w:tcW w:w="2835" w:type="dxa"/>
            <w:shd w:val="clear" w:color="auto" w:fill="auto"/>
          </w:tcPr>
          <w:p w:rsidR="00C21367" w:rsidRPr="00C21367" w:rsidRDefault="00C21367" w:rsidP="005B4197">
            <w:pPr>
              <w:tabs>
                <w:tab w:val="left" w:pos="2639"/>
              </w:tabs>
              <w:rPr>
                <w:rFonts w:ascii="Times New Roman" w:hAnsi="Times New Roman" w:cs="Times New Roman"/>
                <w:lang w:val="ru-RU"/>
              </w:rPr>
            </w:pPr>
            <w:r w:rsidRPr="00C21367">
              <w:rPr>
                <w:rFonts w:ascii="Times New Roman" w:hAnsi="Times New Roman" w:cs="Times New Roman"/>
                <w:lang w:val="ru-RU"/>
              </w:rPr>
              <w:t xml:space="preserve">Министерство труда, социальной защиты и </w:t>
            </w:r>
            <w:r w:rsidRPr="00C21367">
              <w:rPr>
                <w:rFonts w:ascii="Times New Roman" w:hAnsi="Times New Roman" w:cs="Times New Roman"/>
                <w:lang w:val="ru-RU"/>
              </w:rPr>
              <w:lastRenderedPageBreak/>
              <w:t>семьи в сотрудничестве с органами местного публичного управления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В пределах утвержденных </w:t>
            </w:r>
            <w:r w:rsidRPr="00C21367">
              <w:rPr>
                <w:rFonts w:ascii="Times New Roman" w:hAnsi="Times New Roman" w:cs="Times New Roman"/>
                <w:lang w:val="ru-RU"/>
              </w:rPr>
              <w:lastRenderedPageBreak/>
              <w:t>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lastRenderedPageBreak/>
              <w:t>База данных</w:t>
            </w:r>
          </w:p>
        </w:tc>
      </w:tr>
      <w:tr w:rsidR="00C21367" w:rsidRPr="00C21367" w:rsidTr="005B4197">
        <w:tc>
          <w:tcPr>
            <w:tcW w:w="13575" w:type="dxa"/>
            <w:gridSpan w:val="6"/>
            <w:shd w:val="clear" w:color="auto" w:fill="auto"/>
          </w:tcPr>
          <w:p w:rsidR="00C21367" w:rsidRPr="00C21367" w:rsidRDefault="00C21367" w:rsidP="005B4197">
            <w:pPr>
              <w:rPr>
                <w:rStyle w:val="hps"/>
                <w:rFonts w:ascii="Times New Roman" w:hAnsi="Times New Roman" w:cs="Times New Roman"/>
                <w:b/>
                <w:iCs/>
                <w:lang w:val="ru-RU"/>
              </w:rPr>
            </w:pPr>
          </w:p>
          <w:p w:rsidR="00C21367" w:rsidRPr="00C21367" w:rsidRDefault="00C21367" w:rsidP="005B4197">
            <w:pPr>
              <w:rPr>
                <w:rFonts w:ascii="Times New Roman" w:hAnsi="Times New Roman" w:cs="Times New Roman"/>
                <w:lang w:val="ru-RU"/>
              </w:rPr>
            </w:pPr>
            <w:r w:rsidRPr="00C21367">
              <w:rPr>
                <w:rStyle w:val="hps"/>
                <w:rFonts w:ascii="Times New Roman" w:hAnsi="Times New Roman" w:cs="Times New Roman"/>
                <w:b/>
                <w:iCs/>
                <w:lang w:val="ru-RU"/>
              </w:rPr>
              <w:t xml:space="preserve">Общая цель 13: </w:t>
            </w:r>
            <w:r w:rsidRPr="00C21367">
              <w:rPr>
                <w:rFonts w:ascii="Times New Roman" w:hAnsi="Times New Roman" w:cs="Times New Roman"/>
                <w:b/>
                <w:lang w:val="ru-RU"/>
              </w:rPr>
              <w:t xml:space="preserve">Мониторинг и оценка политики по старению населения  </w:t>
            </w:r>
          </w:p>
        </w:tc>
        <w:tc>
          <w:tcPr>
            <w:tcW w:w="1701" w:type="dxa"/>
            <w:shd w:val="clear" w:color="auto" w:fill="auto"/>
          </w:tcPr>
          <w:p w:rsidR="00C21367" w:rsidRPr="00C21367" w:rsidRDefault="00C21367" w:rsidP="005B4197">
            <w:pPr>
              <w:rPr>
                <w:rStyle w:val="hps"/>
                <w:rFonts w:ascii="Times New Roman" w:hAnsi="Times New Roman" w:cs="Times New Roman"/>
                <w:b/>
                <w:iCs/>
                <w:lang w:val="ru-RU"/>
              </w:rPr>
            </w:pPr>
          </w:p>
        </w:tc>
        <w:tc>
          <w:tcPr>
            <w:tcW w:w="3756" w:type="dxa"/>
            <w:gridSpan w:val="4"/>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gridSpan w:val="2"/>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c>
          <w:tcPr>
            <w:tcW w:w="3435" w:type="dxa"/>
            <w:shd w:val="clear" w:color="auto" w:fill="auto"/>
          </w:tcPr>
          <w:p w:rsidR="00C21367" w:rsidRPr="00C21367" w:rsidRDefault="00C21367" w:rsidP="005B4197">
            <w:pPr>
              <w:rPr>
                <w:rStyle w:val="hps"/>
                <w:rFonts w:ascii="Times New Roman" w:hAnsi="Times New Roman" w:cs="Times New Roman"/>
                <w:b/>
                <w:iCs/>
                <w:lang w:val="ru-RU"/>
              </w:rPr>
            </w:pP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29.Мониторинг и оценка включения вопросов старения во все области политик </w:t>
            </w:r>
          </w:p>
          <w:p w:rsidR="00C21367" w:rsidRPr="00C21367" w:rsidRDefault="00C21367" w:rsidP="005B4197">
            <w:pPr>
              <w:tabs>
                <w:tab w:val="left" w:pos="322"/>
              </w:tabs>
              <w:rPr>
                <w:rFonts w:ascii="Times New Roman" w:hAnsi="Times New Roman" w:cs="Times New Roman"/>
                <w:lang w:val="ru-RU"/>
              </w:rPr>
            </w:pPr>
            <w:r w:rsidRPr="00C21367">
              <w:rPr>
                <w:rFonts w:ascii="Times New Roman" w:hAnsi="Times New Roman" w:cs="Times New Roman"/>
                <w:lang w:val="ru-RU"/>
              </w:rPr>
              <w:t xml:space="preserve">   </w:t>
            </w: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29.1. Укрепление институционального  потенциала в целях  мониторинга и оценки политик в области старения</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бюро статистики</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Количество мероприятий с участием экспертов </w:t>
            </w:r>
          </w:p>
        </w:tc>
      </w:tr>
      <w:tr w:rsidR="00C21367" w:rsidRPr="00C21367" w:rsidTr="005B4197">
        <w:trPr>
          <w:gridAfter w:val="8"/>
          <w:wAfter w:w="14061" w:type="dxa"/>
        </w:trPr>
        <w:tc>
          <w:tcPr>
            <w:tcW w:w="2235" w:type="dxa"/>
            <w:shd w:val="clear" w:color="auto" w:fill="auto"/>
          </w:tcPr>
          <w:p w:rsidR="00C21367" w:rsidRPr="00C21367" w:rsidRDefault="00C21367" w:rsidP="005B4197">
            <w:pPr>
              <w:tabs>
                <w:tab w:val="left" w:pos="287"/>
              </w:tabs>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83"/>
              </w:tabs>
              <w:rPr>
                <w:rFonts w:ascii="Times New Roman" w:hAnsi="Times New Roman" w:cs="Times New Roman"/>
                <w:lang w:val="ru-RU"/>
              </w:rPr>
            </w:pPr>
            <w:r w:rsidRPr="00C21367">
              <w:rPr>
                <w:rFonts w:ascii="Times New Roman" w:hAnsi="Times New Roman" w:cs="Times New Roman"/>
                <w:lang w:val="ru-RU"/>
              </w:rPr>
              <w:t>29.2. Мониторинг внедрения Стратегии репродуктивного здоровья на  2005-</w:t>
            </w:r>
            <w:smartTag w:uri="urn:schemas-microsoft-com:office:smarttags" w:element="metricconverter">
              <w:smartTagPr>
                <w:attr w:name="ProductID" w:val="2015 г"/>
              </w:smartTagPr>
              <w:r w:rsidRPr="00C21367">
                <w:rPr>
                  <w:rFonts w:ascii="Times New Roman" w:hAnsi="Times New Roman" w:cs="Times New Roman"/>
                  <w:lang w:val="ru-RU"/>
                </w:rPr>
                <w:t>2015 г</w:t>
              </w:r>
            </w:smartTag>
            <w:r w:rsidRPr="00C21367">
              <w:rPr>
                <w:rFonts w:ascii="Times New Roman" w:hAnsi="Times New Roman" w:cs="Times New Roman"/>
                <w:lang w:val="ru-RU"/>
              </w:rPr>
              <w:t>г., которая охватывает и пожилых людей, в том числе их сексуальное здоровье и их  консультирование</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здравоохранения</w:t>
            </w:r>
          </w:p>
        </w:tc>
        <w:tc>
          <w:tcPr>
            <w:tcW w:w="1985" w:type="dxa"/>
            <w:shd w:val="clear" w:color="auto" w:fill="auto"/>
          </w:tcPr>
          <w:p w:rsidR="00C21367" w:rsidRPr="00C21367" w:rsidRDefault="00C21367" w:rsidP="005B4197">
            <w:pPr>
              <w:rPr>
                <w:rFonts w:ascii="Times New Roman" w:hAnsi="Times New Roman" w:cs="Times New Roman"/>
                <w:lang w:val="ru-RU"/>
              </w:rPr>
            </w:pP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Разработан-ный отчет о внедрении Стратегии</w:t>
            </w:r>
          </w:p>
        </w:tc>
      </w:tr>
      <w:tr w:rsidR="00C21367" w:rsidRPr="00C21367" w:rsidTr="005B4197">
        <w:trPr>
          <w:gridAfter w:val="8"/>
          <w:wAfter w:w="14061" w:type="dxa"/>
          <w:trHeight w:val="2604"/>
        </w:trPr>
        <w:tc>
          <w:tcPr>
            <w:tcW w:w="2235" w:type="dxa"/>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tabs>
                <w:tab w:val="left" w:pos="3177"/>
              </w:tabs>
              <w:rPr>
                <w:rFonts w:ascii="Times New Roman" w:hAnsi="Times New Roman" w:cs="Times New Roman"/>
                <w:lang w:val="ru-RU"/>
              </w:rPr>
            </w:pPr>
            <w:r w:rsidRPr="00C21367">
              <w:rPr>
                <w:rFonts w:ascii="Times New Roman" w:hAnsi="Times New Roman" w:cs="Times New Roman"/>
                <w:lang w:val="ru-RU"/>
              </w:rPr>
              <w:t>29.3. Участие в периодической оценке реализации обязательств Региональной стратегии внедрения Мадридского международного плана действий по проблемам старения в 2002 г. в Республике Молдова</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Национальное бюро статистики,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Национальная комиссия по народонаселению  и развитию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Style w:val="docbody"/>
                <w:rFonts w:ascii="Times New Roman" w:hAnsi="Times New Roman" w:cs="Times New Roman"/>
                <w:lang w:val="ru-RU"/>
              </w:rPr>
              <w:t>Фонд ООН в области  народонаселения в Республике Молдова</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Разработан-ный национальный отчет о внедрении Мадридского международ-ного плана действий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2002 г. по проблемам </w:t>
            </w:r>
            <w:r w:rsidRPr="00C21367">
              <w:rPr>
                <w:rFonts w:ascii="Times New Roman" w:hAnsi="Times New Roman" w:cs="Times New Roman"/>
                <w:lang w:val="ru-RU"/>
              </w:rPr>
              <w:lastRenderedPageBreak/>
              <w:t>старения в Республике Молдова</w:t>
            </w:r>
          </w:p>
        </w:tc>
      </w:tr>
      <w:tr w:rsidR="00C21367" w:rsidRPr="00C21367" w:rsidTr="005B4197">
        <w:trPr>
          <w:gridAfter w:val="8"/>
          <w:wAfter w:w="14061" w:type="dxa"/>
        </w:trPr>
        <w:tc>
          <w:tcPr>
            <w:tcW w:w="2235" w:type="dxa"/>
            <w:vMerge w:val="restart"/>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29.4. Определение набора показателей с целью мониторинга реализации Региональной стратегии внедрения Мадридского международного плана действий по проблемам старения 2002 г. в Республике Молдова</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Министерство труда, социальной защиты и семьи, Национальное бюро статистики,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Национальная касса социального страхования</w:t>
            </w:r>
          </w:p>
          <w:p w:rsidR="00C21367" w:rsidRPr="00C21367" w:rsidRDefault="00C21367" w:rsidP="005B4197">
            <w:pPr>
              <w:rPr>
                <w:rFonts w:ascii="Times New Roman" w:hAnsi="Times New Roman" w:cs="Times New Roman"/>
                <w:lang w:val="ru-RU"/>
              </w:rPr>
            </w:pP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Style w:val="docbody"/>
                <w:rFonts w:ascii="Times New Roman" w:hAnsi="Times New Roman" w:cs="Times New Roman"/>
                <w:lang w:val="ru-RU"/>
              </w:rPr>
              <w:t>Фонд ООН в области народонаселения в Республике Молдова</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Набор определенных показателей </w:t>
            </w:r>
          </w:p>
        </w:tc>
      </w:tr>
      <w:tr w:rsidR="00C21367" w:rsidRPr="00C21367" w:rsidTr="005B4197">
        <w:trPr>
          <w:gridAfter w:val="8"/>
          <w:wAfter w:w="14061" w:type="dxa"/>
        </w:trPr>
        <w:tc>
          <w:tcPr>
            <w:tcW w:w="2235" w:type="dxa"/>
            <w:vMerge/>
            <w:shd w:val="clear" w:color="auto" w:fill="auto"/>
          </w:tcPr>
          <w:p w:rsidR="00C21367" w:rsidRPr="00C21367" w:rsidRDefault="00C21367" w:rsidP="005B4197">
            <w:pPr>
              <w:rPr>
                <w:rFonts w:ascii="Times New Roman" w:hAnsi="Times New Roman" w:cs="Times New Roman"/>
                <w:lang w:val="ru-RU"/>
              </w:rPr>
            </w:pPr>
          </w:p>
        </w:tc>
        <w:tc>
          <w:tcPr>
            <w:tcW w:w="35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29.5. Анализ и координация действий по сбору данных с целью ежегодного наблюдения за влиянием демографического старения населения.</w:t>
            </w:r>
          </w:p>
        </w:tc>
        <w:tc>
          <w:tcPr>
            <w:tcW w:w="1134" w:type="dxa"/>
            <w:shd w:val="clear" w:color="auto" w:fill="auto"/>
          </w:tcPr>
          <w:p w:rsidR="00C21367" w:rsidRPr="00C21367" w:rsidRDefault="00C21367" w:rsidP="005B4197">
            <w:pPr>
              <w:jc w:val="center"/>
              <w:rPr>
                <w:rFonts w:ascii="Times New Roman" w:hAnsi="Times New Roman" w:cs="Times New Roman"/>
                <w:lang w:val="ru-RU"/>
              </w:rPr>
            </w:pPr>
            <w:r w:rsidRPr="00C21367">
              <w:rPr>
                <w:rFonts w:ascii="Times New Roman" w:hAnsi="Times New Roman" w:cs="Times New Roman"/>
                <w:lang w:val="ru-RU"/>
              </w:rPr>
              <w:t>2016 г.</w:t>
            </w:r>
          </w:p>
        </w:tc>
        <w:tc>
          <w:tcPr>
            <w:tcW w:w="2835"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Национальное бюро статистики,</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Министерство труда, социальной защиты и семьи </w:t>
            </w:r>
          </w:p>
        </w:tc>
        <w:tc>
          <w:tcPr>
            <w:tcW w:w="1985" w:type="dxa"/>
            <w:shd w:val="clear" w:color="auto" w:fill="auto"/>
          </w:tcPr>
          <w:p w:rsidR="00C21367" w:rsidRPr="00C21367" w:rsidRDefault="00C21367" w:rsidP="005B4197">
            <w:pPr>
              <w:rPr>
                <w:rFonts w:ascii="Times New Roman" w:hAnsi="Times New Roman" w:cs="Times New Roman"/>
                <w:lang w:val="ru-RU"/>
              </w:rPr>
            </w:pPr>
            <w:r w:rsidRPr="00C21367">
              <w:rPr>
                <w:rStyle w:val="docbody"/>
                <w:rFonts w:ascii="Times New Roman" w:hAnsi="Times New Roman" w:cs="Times New Roman"/>
                <w:lang w:val="ru-RU"/>
              </w:rPr>
              <w:t>Фонд ООН в области  народонаселения в Республике Молдова</w:t>
            </w:r>
          </w:p>
        </w:tc>
        <w:tc>
          <w:tcPr>
            <w:tcW w:w="1843"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В пределах утвержденных финансовых средств</w:t>
            </w:r>
          </w:p>
        </w:tc>
        <w:tc>
          <w:tcPr>
            <w:tcW w:w="1701" w:type="dxa"/>
            <w:shd w:val="clear" w:color="auto" w:fill="auto"/>
          </w:tcPr>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 xml:space="preserve">Установлен-ные для </w:t>
            </w:r>
          </w:p>
          <w:p w:rsidR="00C21367" w:rsidRPr="00C21367" w:rsidRDefault="00C21367" w:rsidP="005B4197">
            <w:pPr>
              <w:rPr>
                <w:rFonts w:ascii="Times New Roman" w:hAnsi="Times New Roman" w:cs="Times New Roman"/>
                <w:lang w:val="ru-RU"/>
              </w:rPr>
            </w:pPr>
            <w:r w:rsidRPr="00C21367">
              <w:rPr>
                <w:rFonts w:ascii="Times New Roman" w:hAnsi="Times New Roman" w:cs="Times New Roman"/>
                <w:lang w:val="ru-RU"/>
              </w:rPr>
              <w:t>улучшения области</w:t>
            </w:r>
          </w:p>
        </w:tc>
      </w:tr>
    </w:tbl>
    <w:p w:rsidR="00C21367" w:rsidRPr="00C21367" w:rsidRDefault="00C21367" w:rsidP="00C21367">
      <w:pPr>
        <w:rPr>
          <w:rFonts w:ascii="Times New Roman" w:hAnsi="Times New Roman" w:cs="Times New Roman"/>
          <w:lang w:val="ru-RU"/>
        </w:rPr>
      </w:pPr>
    </w:p>
    <w:p w:rsidR="0096430E" w:rsidRPr="00C21367" w:rsidRDefault="0096430E">
      <w:pPr>
        <w:rPr>
          <w:rFonts w:ascii="Times New Roman" w:hAnsi="Times New Roman" w:cs="Times New Roman"/>
          <w:lang w:val="ru-RU"/>
        </w:rPr>
      </w:pPr>
    </w:p>
    <w:sectPr w:rsidR="0096430E" w:rsidRPr="00C21367" w:rsidSect="00784BA9">
      <w:pgSz w:w="16840" w:h="11907" w:orient="landscape" w:code="9"/>
      <w:pgMar w:top="568" w:right="1304" w:bottom="284" w:left="1304" w:header="284" w:footer="4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JJANAN+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2EA7"/>
    <w:multiLevelType w:val="hybridMultilevel"/>
    <w:tmpl w:val="4B543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A33EC"/>
    <w:multiLevelType w:val="hybridMultilevel"/>
    <w:tmpl w:val="44D64208"/>
    <w:lvl w:ilvl="0" w:tplc="F70A019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5B214A6F"/>
    <w:multiLevelType w:val="multilevel"/>
    <w:tmpl w:val="99C48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21367"/>
    <w:rsid w:val="0096430E"/>
    <w:rsid w:val="00C21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21367"/>
    <w:pPr>
      <w:keepNext/>
      <w:spacing w:after="0" w:line="240" w:lineRule="auto"/>
      <w:ind w:firstLine="720"/>
      <w:jc w:val="both"/>
      <w:outlineLvl w:val="0"/>
    </w:pPr>
    <w:rPr>
      <w:rFonts w:ascii="Times New Roman" w:eastAsia="Times New Roman" w:hAnsi="Times New Roman" w:cs="Times New Roman"/>
      <w:sz w:val="24"/>
      <w:szCs w:val="20"/>
      <w:lang w:eastAsia="ru-RU"/>
    </w:rPr>
  </w:style>
  <w:style w:type="paragraph" w:styleId="Heading2">
    <w:name w:val="heading 2"/>
    <w:basedOn w:val="Normal"/>
    <w:next w:val="Normal"/>
    <w:link w:val="Heading2Char"/>
    <w:uiPriority w:val="99"/>
    <w:qFormat/>
    <w:rsid w:val="00C21367"/>
    <w:pPr>
      <w:keepNext/>
      <w:spacing w:before="240" w:after="60" w:line="240" w:lineRule="auto"/>
      <w:ind w:firstLine="709"/>
      <w:jc w:val="both"/>
      <w:outlineLvl w:val="1"/>
    </w:pPr>
    <w:rPr>
      <w:rFonts w:ascii="Arial" w:eastAsia="Times New Roman" w:hAnsi="Arial" w:cs="Times New Roman"/>
      <w:b/>
      <w:bCs/>
      <w:i/>
      <w:iCs/>
      <w:sz w:val="28"/>
      <w:szCs w:val="28"/>
      <w:lang w:val="ro-RO"/>
    </w:rPr>
  </w:style>
  <w:style w:type="paragraph" w:styleId="Heading3">
    <w:name w:val="heading 3"/>
    <w:basedOn w:val="Normal"/>
    <w:link w:val="Heading3Char1"/>
    <w:uiPriority w:val="99"/>
    <w:qFormat/>
    <w:rsid w:val="00C21367"/>
    <w:pPr>
      <w:spacing w:before="100" w:beforeAutospacing="1" w:after="100" w:afterAutospacing="1" w:line="240" w:lineRule="auto"/>
      <w:ind w:firstLine="709"/>
      <w:jc w:val="both"/>
      <w:outlineLvl w:val="2"/>
    </w:pPr>
    <w:rPr>
      <w:rFonts w:ascii="Times New Roman" w:eastAsia="Times New Roman" w:hAnsi="Times New Roman" w:cs="Times New Roman"/>
      <w:b/>
      <w:bCs/>
      <w:sz w:val="27"/>
      <w:szCs w:val="27"/>
      <w:lang/>
    </w:rPr>
  </w:style>
  <w:style w:type="paragraph" w:styleId="Heading4">
    <w:name w:val="heading 4"/>
    <w:basedOn w:val="Normal"/>
    <w:next w:val="Normal"/>
    <w:link w:val="Heading4Char"/>
    <w:uiPriority w:val="99"/>
    <w:qFormat/>
    <w:rsid w:val="00C21367"/>
    <w:pPr>
      <w:keepNext/>
      <w:spacing w:before="240" w:after="60" w:line="240" w:lineRule="auto"/>
      <w:ind w:firstLine="709"/>
      <w:jc w:val="both"/>
      <w:outlineLvl w:val="3"/>
    </w:pPr>
    <w:rPr>
      <w:rFonts w:ascii="Garamond" w:eastAsia="Times New Roman" w:hAnsi="Garamond" w:cs="Times New Roman"/>
      <w:b/>
      <w:bCs/>
      <w:sz w:val="28"/>
      <w:szCs w:val="28"/>
      <w:lang w:val="ro-RO" w:eastAsia="zh-CN"/>
    </w:rPr>
  </w:style>
  <w:style w:type="paragraph" w:styleId="Heading5">
    <w:name w:val="heading 5"/>
    <w:basedOn w:val="Normal"/>
    <w:next w:val="Normal"/>
    <w:link w:val="Heading5Char"/>
    <w:uiPriority w:val="99"/>
    <w:qFormat/>
    <w:rsid w:val="00C21367"/>
    <w:pPr>
      <w:spacing w:before="240" w:after="60" w:line="240" w:lineRule="auto"/>
      <w:ind w:firstLine="709"/>
      <w:jc w:val="both"/>
      <w:outlineLvl w:val="4"/>
    </w:pPr>
    <w:rPr>
      <w:rFonts w:ascii="Garamond" w:eastAsia="Times New Roman" w:hAnsi="Garamond" w:cs="Times New Roman"/>
      <w:b/>
      <w:bCs/>
      <w:i/>
      <w:iCs/>
      <w:sz w:val="26"/>
      <w:szCs w:val="26"/>
      <w:lang w:val="ro-RO" w:eastAsia="zh-CN"/>
    </w:rPr>
  </w:style>
  <w:style w:type="paragraph" w:styleId="Heading6">
    <w:name w:val="heading 6"/>
    <w:basedOn w:val="Normal"/>
    <w:next w:val="Normal"/>
    <w:link w:val="Heading6Char"/>
    <w:qFormat/>
    <w:rsid w:val="00C21367"/>
    <w:pPr>
      <w:spacing w:before="240" w:after="60" w:line="240" w:lineRule="auto"/>
      <w:ind w:firstLine="709"/>
      <w:jc w:val="both"/>
      <w:outlineLvl w:val="5"/>
    </w:pPr>
    <w:rPr>
      <w:rFonts w:ascii="Times New Roman" w:eastAsia="Times New Roman" w:hAnsi="Times New Roman"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1367"/>
    <w:rPr>
      <w:rFonts w:ascii="Times New Roman" w:eastAsia="Times New Roman" w:hAnsi="Times New Roman" w:cs="Times New Roman"/>
      <w:sz w:val="24"/>
      <w:szCs w:val="20"/>
      <w:lang w:eastAsia="ru-RU"/>
    </w:rPr>
  </w:style>
  <w:style w:type="character" w:customStyle="1" w:styleId="Heading2Char">
    <w:name w:val="Heading 2 Char"/>
    <w:basedOn w:val="DefaultParagraphFont"/>
    <w:link w:val="Heading2"/>
    <w:uiPriority w:val="99"/>
    <w:rsid w:val="00C21367"/>
    <w:rPr>
      <w:rFonts w:ascii="Arial" w:eastAsia="Times New Roman" w:hAnsi="Arial" w:cs="Times New Roman"/>
      <w:b/>
      <w:bCs/>
      <w:i/>
      <w:iCs/>
      <w:sz w:val="28"/>
      <w:szCs w:val="28"/>
      <w:lang w:val="ro-RO"/>
    </w:rPr>
  </w:style>
  <w:style w:type="character" w:customStyle="1" w:styleId="Heading3Char">
    <w:name w:val="Heading 3 Char"/>
    <w:basedOn w:val="DefaultParagraphFont"/>
    <w:link w:val="Heading3"/>
    <w:uiPriority w:val="99"/>
    <w:rsid w:val="00C213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C21367"/>
    <w:rPr>
      <w:rFonts w:ascii="Garamond" w:eastAsia="Times New Roman" w:hAnsi="Garamond" w:cs="Times New Roman"/>
      <w:b/>
      <w:bCs/>
      <w:sz w:val="28"/>
      <w:szCs w:val="28"/>
      <w:lang w:val="ro-RO" w:eastAsia="zh-CN"/>
    </w:rPr>
  </w:style>
  <w:style w:type="character" w:customStyle="1" w:styleId="Heading5Char">
    <w:name w:val="Heading 5 Char"/>
    <w:basedOn w:val="DefaultParagraphFont"/>
    <w:link w:val="Heading5"/>
    <w:uiPriority w:val="99"/>
    <w:rsid w:val="00C21367"/>
    <w:rPr>
      <w:rFonts w:ascii="Garamond" w:eastAsia="Times New Roman" w:hAnsi="Garamond" w:cs="Times New Roman"/>
      <w:b/>
      <w:bCs/>
      <w:i/>
      <w:iCs/>
      <w:sz w:val="26"/>
      <w:szCs w:val="26"/>
      <w:lang w:val="ro-RO" w:eastAsia="zh-CN"/>
    </w:rPr>
  </w:style>
  <w:style w:type="character" w:customStyle="1" w:styleId="Heading6Char">
    <w:name w:val="Heading 6 Char"/>
    <w:basedOn w:val="DefaultParagraphFont"/>
    <w:link w:val="Heading6"/>
    <w:rsid w:val="00C21367"/>
    <w:rPr>
      <w:rFonts w:ascii="Times New Roman" w:eastAsia="Times New Roman" w:hAnsi="Times New Roman" w:cs="Times New Roman"/>
      <w:b/>
      <w:bCs/>
      <w:lang w:val="ru-RU" w:eastAsia="ru-RU"/>
    </w:rPr>
  </w:style>
  <w:style w:type="character" w:styleId="Hyperlink">
    <w:name w:val="Hyperlink"/>
    <w:uiPriority w:val="99"/>
    <w:rsid w:val="00C21367"/>
    <w:rPr>
      <w:color w:val="0000FF"/>
      <w:u w:val="single"/>
    </w:rPr>
  </w:style>
  <w:style w:type="paragraph" w:styleId="NormalWeb">
    <w:name w:val="Normal (Web)"/>
    <w:basedOn w:val="Normal"/>
    <w:rsid w:val="00C21367"/>
    <w:pPr>
      <w:spacing w:before="100" w:beforeAutospacing="1" w:after="100" w:afterAutospacing="1" w:line="240" w:lineRule="auto"/>
      <w:ind w:firstLine="709"/>
      <w:jc w:val="both"/>
    </w:pPr>
    <w:rPr>
      <w:rFonts w:ascii="Times New Roman" w:eastAsia="Times New Roman" w:hAnsi="Times New Roman" w:cs="Times New Roman"/>
      <w:sz w:val="24"/>
      <w:szCs w:val="24"/>
      <w:lang w:val="ru-RU" w:eastAsia="ru-RU"/>
    </w:rPr>
  </w:style>
  <w:style w:type="character" w:styleId="Strong">
    <w:name w:val="Strong"/>
    <w:uiPriority w:val="99"/>
    <w:qFormat/>
    <w:rsid w:val="00C21367"/>
    <w:rPr>
      <w:b/>
      <w:bCs/>
    </w:rPr>
  </w:style>
  <w:style w:type="character" w:customStyle="1" w:styleId="cti">
    <w:name w:val="cti"/>
    <w:basedOn w:val="DefaultParagraphFont"/>
    <w:rsid w:val="00C21367"/>
  </w:style>
  <w:style w:type="character" w:styleId="Emphasis">
    <w:name w:val="Emphasis"/>
    <w:uiPriority w:val="20"/>
    <w:qFormat/>
    <w:rsid w:val="00C21367"/>
    <w:rPr>
      <w:i/>
      <w:iCs/>
    </w:rPr>
  </w:style>
  <w:style w:type="paragraph" w:customStyle="1" w:styleId="rg">
    <w:name w:val="rg"/>
    <w:basedOn w:val="Normal"/>
    <w:rsid w:val="00C21367"/>
    <w:pPr>
      <w:spacing w:after="0" w:line="240" w:lineRule="auto"/>
      <w:ind w:firstLine="709"/>
      <w:jc w:val="right"/>
    </w:pPr>
    <w:rPr>
      <w:rFonts w:ascii="Times New Roman" w:eastAsia="Times New Roman" w:hAnsi="Times New Roman" w:cs="Times New Roman"/>
      <w:sz w:val="24"/>
      <w:szCs w:val="24"/>
      <w:lang w:val="ru-RU" w:eastAsia="ru-RU"/>
    </w:rPr>
  </w:style>
  <w:style w:type="paragraph" w:customStyle="1" w:styleId="sm">
    <w:name w:val="sm"/>
    <w:basedOn w:val="Normal"/>
    <w:rsid w:val="00C21367"/>
    <w:pPr>
      <w:spacing w:after="0" w:line="240" w:lineRule="auto"/>
      <w:ind w:firstLine="567"/>
      <w:jc w:val="both"/>
    </w:pPr>
    <w:rPr>
      <w:rFonts w:ascii="Times New Roman" w:eastAsia="Times New Roman" w:hAnsi="Times New Roman" w:cs="Times New Roman"/>
      <w:b/>
      <w:bCs/>
      <w:sz w:val="20"/>
      <w:szCs w:val="20"/>
      <w:lang w:val="ru-RU" w:eastAsia="ru-RU"/>
    </w:rPr>
  </w:style>
  <w:style w:type="paragraph" w:styleId="Footer">
    <w:name w:val="footer"/>
    <w:basedOn w:val="Normal"/>
    <w:link w:val="FooterChar"/>
    <w:uiPriority w:val="99"/>
    <w:rsid w:val="00C21367"/>
    <w:pPr>
      <w:tabs>
        <w:tab w:val="center" w:pos="4677"/>
        <w:tab w:val="right" w:pos="9355"/>
      </w:tabs>
      <w:spacing w:after="0" w:line="240" w:lineRule="auto"/>
      <w:ind w:firstLine="709"/>
      <w:jc w:val="both"/>
    </w:pPr>
    <w:rPr>
      <w:rFonts w:ascii="Times New Roman" w:eastAsia="Times New Roman" w:hAnsi="Times New Roman" w:cs="Times New Roman"/>
      <w:sz w:val="24"/>
      <w:szCs w:val="24"/>
      <w:lang w:val="ro-RO" w:eastAsia="ru-RU"/>
    </w:rPr>
  </w:style>
  <w:style w:type="character" w:customStyle="1" w:styleId="FooterChar">
    <w:name w:val="Footer Char"/>
    <w:basedOn w:val="DefaultParagraphFont"/>
    <w:link w:val="Footer"/>
    <w:uiPriority w:val="99"/>
    <w:rsid w:val="00C21367"/>
    <w:rPr>
      <w:rFonts w:ascii="Times New Roman" w:eastAsia="Times New Roman" w:hAnsi="Times New Roman" w:cs="Times New Roman"/>
      <w:sz w:val="24"/>
      <w:szCs w:val="24"/>
      <w:lang w:val="ro-RO" w:eastAsia="ru-RU"/>
    </w:rPr>
  </w:style>
  <w:style w:type="character" w:styleId="PageNumber">
    <w:name w:val="page number"/>
    <w:basedOn w:val="DefaultParagraphFont"/>
    <w:uiPriority w:val="99"/>
    <w:rsid w:val="00C21367"/>
  </w:style>
  <w:style w:type="paragraph" w:styleId="BodyText">
    <w:name w:val="Body Text"/>
    <w:basedOn w:val="Normal"/>
    <w:link w:val="BodyTextChar"/>
    <w:uiPriority w:val="99"/>
    <w:rsid w:val="00C21367"/>
    <w:pPr>
      <w:spacing w:after="0" w:line="240" w:lineRule="auto"/>
      <w:ind w:firstLine="425"/>
      <w:jc w:val="both"/>
    </w:pPr>
    <w:rPr>
      <w:rFonts w:ascii="Arial" w:eastAsia="Batang" w:hAnsi="Arial" w:cs="Times New Roman"/>
      <w:sz w:val="20"/>
      <w:szCs w:val="20"/>
      <w:lang w:val="ro-RO" w:eastAsia="ru-RU"/>
    </w:rPr>
  </w:style>
  <w:style w:type="character" w:customStyle="1" w:styleId="BodyTextChar">
    <w:name w:val="Body Text Char"/>
    <w:basedOn w:val="DefaultParagraphFont"/>
    <w:link w:val="BodyText"/>
    <w:uiPriority w:val="99"/>
    <w:rsid w:val="00C21367"/>
    <w:rPr>
      <w:rFonts w:ascii="Arial" w:eastAsia="Batang" w:hAnsi="Arial" w:cs="Times New Roman"/>
      <w:sz w:val="20"/>
      <w:szCs w:val="20"/>
      <w:lang w:val="ro-RO" w:eastAsia="ru-RU"/>
    </w:rPr>
  </w:style>
  <w:style w:type="paragraph" w:styleId="BodyTextIndent2">
    <w:name w:val="Body Text Indent 2"/>
    <w:basedOn w:val="Normal"/>
    <w:link w:val="BodyTextIndent2Char"/>
    <w:rsid w:val="00C21367"/>
    <w:pPr>
      <w:spacing w:after="0" w:line="240" w:lineRule="auto"/>
      <w:ind w:firstLine="425"/>
      <w:jc w:val="both"/>
    </w:pPr>
    <w:rPr>
      <w:rFonts w:ascii="Arial" w:eastAsia="Batang" w:hAnsi="Arial" w:cs="Arial"/>
      <w:sz w:val="20"/>
      <w:szCs w:val="20"/>
      <w:lang w:val="ro-RO" w:eastAsia="ru-RU"/>
    </w:rPr>
  </w:style>
  <w:style w:type="character" w:customStyle="1" w:styleId="BodyTextIndent2Char">
    <w:name w:val="Body Text Indent 2 Char"/>
    <w:basedOn w:val="DefaultParagraphFont"/>
    <w:link w:val="BodyTextIndent2"/>
    <w:rsid w:val="00C21367"/>
    <w:rPr>
      <w:rFonts w:ascii="Arial" w:eastAsia="Batang" w:hAnsi="Arial" w:cs="Arial"/>
      <w:sz w:val="20"/>
      <w:szCs w:val="20"/>
      <w:lang w:val="ro-RO" w:eastAsia="ru-RU"/>
    </w:rPr>
  </w:style>
  <w:style w:type="paragraph" w:styleId="Header">
    <w:name w:val="header"/>
    <w:basedOn w:val="Normal"/>
    <w:link w:val="HeaderChar"/>
    <w:uiPriority w:val="99"/>
    <w:unhideWhenUsed/>
    <w:rsid w:val="00C21367"/>
    <w:pPr>
      <w:tabs>
        <w:tab w:val="center" w:pos="4677"/>
        <w:tab w:val="right" w:pos="9355"/>
      </w:tabs>
      <w:ind w:firstLine="709"/>
      <w:jc w:val="both"/>
    </w:pPr>
    <w:rPr>
      <w:rFonts w:ascii="Calibri" w:eastAsia="Calibri" w:hAnsi="Calibri" w:cs="Times New Roman"/>
      <w:lang w:val="ru-RU"/>
    </w:rPr>
  </w:style>
  <w:style w:type="character" w:customStyle="1" w:styleId="HeaderChar">
    <w:name w:val="Header Char"/>
    <w:basedOn w:val="DefaultParagraphFont"/>
    <w:link w:val="Header"/>
    <w:uiPriority w:val="99"/>
    <w:rsid w:val="00C21367"/>
    <w:rPr>
      <w:rFonts w:ascii="Calibri" w:eastAsia="Calibri" w:hAnsi="Calibri" w:cs="Times New Roman"/>
      <w:lang w:val="ru-RU"/>
    </w:rPr>
  </w:style>
  <w:style w:type="paragraph" w:styleId="CommentText">
    <w:name w:val="annotation text"/>
    <w:aliases w:val="Caracter"/>
    <w:basedOn w:val="Normal"/>
    <w:link w:val="CommentTextChar"/>
    <w:uiPriority w:val="99"/>
    <w:semiHidden/>
    <w:unhideWhenUsed/>
    <w:rsid w:val="00C21367"/>
    <w:pPr>
      <w:ind w:firstLine="709"/>
      <w:jc w:val="both"/>
    </w:pPr>
    <w:rPr>
      <w:rFonts w:ascii="Calibri" w:eastAsia="Calibri" w:hAnsi="Calibri" w:cs="Times New Roman"/>
      <w:sz w:val="20"/>
      <w:szCs w:val="20"/>
      <w:lang/>
    </w:rPr>
  </w:style>
  <w:style w:type="character" w:customStyle="1" w:styleId="CommentTextChar">
    <w:name w:val="Comment Text Char"/>
    <w:aliases w:val="Caracter Char"/>
    <w:basedOn w:val="DefaultParagraphFont"/>
    <w:link w:val="CommentText"/>
    <w:uiPriority w:val="99"/>
    <w:semiHidden/>
    <w:rsid w:val="00C21367"/>
    <w:rPr>
      <w:rFonts w:ascii="Calibri" w:eastAsia="Calibri" w:hAnsi="Calibri" w:cs="Times New Roman"/>
      <w:sz w:val="20"/>
      <w:szCs w:val="20"/>
      <w:lang/>
    </w:rPr>
  </w:style>
  <w:style w:type="paragraph" w:styleId="FootnoteText">
    <w:name w:val="footnote text"/>
    <w:aliases w:val="single space,Текст сноски Знак1,Fußnote Char Char,Fußnote Char,Fußnote Char Car Char Char,Fußnote Char Car Char Char Char Char Char Char Char Char Char Char,Òåêñò ñíîñêè Çíàê1 Çíàê Çíàê,Òåêñò ñíîñêè Çíàê1 Çíàê,FOOTNOTES,fn,A"/>
    <w:basedOn w:val="Normal"/>
    <w:link w:val="FootnoteTextChar1"/>
    <w:uiPriority w:val="99"/>
    <w:unhideWhenUsed/>
    <w:rsid w:val="00C21367"/>
    <w:pPr>
      <w:ind w:firstLine="709"/>
      <w:jc w:val="both"/>
    </w:pPr>
    <w:rPr>
      <w:rFonts w:ascii="Calibri" w:eastAsia="Calibri" w:hAnsi="Calibri" w:cs="Times New Roman"/>
      <w:sz w:val="20"/>
      <w:szCs w:val="20"/>
      <w:lang/>
    </w:rPr>
  </w:style>
  <w:style w:type="character" w:customStyle="1" w:styleId="FootnoteTextChar">
    <w:name w:val="Footnote Text Char"/>
    <w:basedOn w:val="DefaultParagraphFont"/>
    <w:link w:val="FootnoteText"/>
    <w:semiHidden/>
    <w:rsid w:val="00C21367"/>
    <w:rPr>
      <w:sz w:val="20"/>
      <w:szCs w:val="20"/>
    </w:rPr>
  </w:style>
  <w:style w:type="character" w:styleId="FootnoteReference">
    <w:name w:val="footnote reference"/>
    <w:aliases w:val="ftref,Times 10 Point,Exposant 3 Point,Footnote symbol,Footnote reference number,EN Footnote Reference,note TESI,16 Point,Superscript 6 Point"/>
    <w:semiHidden/>
    <w:unhideWhenUsed/>
    <w:rsid w:val="00C21367"/>
    <w:rPr>
      <w:vertAlign w:val="superscript"/>
    </w:rPr>
  </w:style>
  <w:style w:type="paragraph" w:customStyle="1" w:styleId="p2">
    <w:name w:val="p2"/>
    <w:basedOn w:val="Normal"/>
    <w:rsid w:val="00C21367"/>
    <w:pPr>
      <w:spacing w:before="100" w:beforeAutospacing="1" w:after="100" w:afterAutospacing="1" w:line="240" w:lineRule="auto"/>
      <w:ind w:firstLine="709"/>
      <w:jc w:val="both"/>
    </w:pPr>
    <w:rPr>
      <w:rFonts w:ascii="Times New Roman" w:eastAsia="Times New Roman" w:hAnsi="Times New Roman" w:cs="Times New Roman"/>
      <w:sz w:val="24"/>
      <w:szCs w:val="24"/>
      <w:lang w:val="ro-RO" w:eastAsia="ro-RO"/>
    </w:rPr>
  </w:style>
  <w:style w:type="character" w:customStyle="1" w:styleId="hps">
    <w:name w:val="hps"/>
    <w:rsid w:val="00C21367"/>
  </w:style>
  <w:style w:type="character" w:customStyle="1" w:styleId="apple-converted-space">
    <w:name w:val="apple-converted-space"/>
    <w:uiPriority w:val="99"/>
    <w:rsid w:val="00C21367"/>
  </w:style>
  <w:style w:type="paragraph" w:customStyle="1" w:styleId="h1">
    <w:name w:val="h1"/>
    <w:basedOn w:val="Normal"/>
    <w:rsid w:val="00C21367"/>
    <w:pPr>
      <w:spacing w:before="100" w:beforeAutospacing="1" w:after="100" w:afterAutospacing="1" w:line="240" w:lineRule="auto"/>
      <w:ind w:firstLine="709"/>
      <w:jc w:val="both"/>
    </w:pPr>
    <w:rPr>
      <w:rFonts w:ascii="Times New Roman" w:eastAsia="Times New Roman" w:hAnsi="Times New Roman" w:cs="Times New Roman"/>
      <w:sz w:val="24"/>
      <w:szCs w:val="24"/>
      <w:lang w:val="ro-RO" w:eastAsia="ro-RO"/>
    </w:rPr>
  </w:style>
  <w:style w:type="paragraph" w:customStyle="1" w:styleId="z1">
    <w:name w:val="z1"/>
    <w:basedOn w:val="Normal"/>
    <w:rsid w:val="00C21367"/>
    <w:pPr>
      <w:spacing w:before="100" w:beforeAutospacing="1" w:after="100" w:afterAutospacing="1" w:line="240" w:lineRule="auto"/>
      <w:ind w:firstLine="709"/>
      <w:jc w:val="both"/>
    </w:pPr>
    <w:rPr>
      <w:rFonts w:ascii="Times New Roman" w:eastAsia="Times New Roman" w:hAnsi="Times New Roman" w:cs="Times New Roman"/>
      <w:sz w:val="24"/>
      <w:szCs w:val="24"/>
      <w:lang w:val="ro-RO" w:eastAsia="ro-RO"/>
    </w:rPr>
  </w:style>
  <w:style w:type="paragraph" w:styleId="EndnoteText">
    <w:name w:val="endnote text"/>
    <w:basedOn w:val="Normal"/>
    <w:link w:val="EndnoteTextChar"/>
    <w:semiHidden/>
    <w:rsid w:val="00C21367"/>
    <w:pPr>
      <w:spacing w:after="0" w:line="240" w:lineRule="auto"/>
      <w:ind w:firstLine="709"/>
      <w:jc w:val="both"/>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semiHidden/>
    <w:rsid w:val="00C21367"/>
    <w:rPr>
      <w:rFonts w:ascii="Times New Roman" w:eastAsia="Times New Roman" w:hAnsi="Times New Roman" w:cs="Times New Roman"/>
      <w:sz w:val="20"/>
      <w:szCs w:val="20"/>
      <w:lang w:val="ru-RU" w:eastAsia="ru-RU"/>
    </w:rPr>
  </w:style>
  <w:style w:type="character" w:styleId="EndnoteReference">
    <w:name w:val="endnote reference"/>
    <w:semiHidden/>
    <w:rsid w:val="00C21367"/>
    <w:rPr>
      <w:vertAlign w:val="superscript"/>
    </w:rPr>
  </w:style>
  <w:style w:type="character" w:customStyle="1" w:styleId="longtext">
    <w:name w:val="long_text"/>
    <w:basedOn w:val="DefaultParagraphFont"/>
    <w:rsid w:val="00C21367"/>
  </w:style>
  <w:style w:type="character" w:customStyle="1" w:styleId="shorttext">
    <w:name w:val="short_text"/>
    <w:basedOn w:val="DefaultParagraphFont"/>
    <w:rsid w:val="00C21367"/>
  </w:style>
  <w:style w:type="paragraph" w:customStyle="1" w:styleId="1">
    <w:name w:val="заголовок 1"/>
    <w:basedOn w:val="Normal"/>
    <w:next w:val="Normal"/>
    <w:rsid w:val="00C21367"/>
    <w:pPr>
      <w:keepNext/>
      <w:spacing w:after="0" w:line="240" w:lineRule="auto"/>
      <w:ind w:firstLine="709"/>
      <w:jc w:val="center"/>
      <w:outlineLvl w:val="0"/>
    </w:pPr>
    <w:rPr>
      <w:rFonts w:ascii="Times New Roman" w:eastAsia="Times New Roman" w:hAnsi="Times New Roman" w:cs="Times New Roman"/>
      <w:b/>
      <w:sz w:val="24"/>
      <w:szCs w:val="20"/>
      <w:lang w:val="ro-RO" w:eastAsia="zh-CN"/>
    </w:rPr>
  </w:style>
  <w:style w:type="character" w:customStyle="1" w:styleId="a">
    <w:name w:val="a"/>
    <w:basedOn w:val="DefaultParagraphFont"/>
    <w:rsid w:val="00C21367"/>
  </w:style>
  <w:style w:type="paragraph" w:styleId="TOC1">
    <w:name w:val="toc 1"/>
    <w:basedOn w:val="Normal"/>
    <w:next w:val="Normal"/>
    <w:autoRedefine/>
    <w:rsid w:val="00C21367"/>
    <w:pPr>
      <w:ind w:firstLine="709"/>
      <w:jc w:val="both"/>
    </w:pPr>
    <w:rPr>
      <w:rFonts w:ascii="Calibri" w:eastAsia="Calibri" w:hAnsi="Calibri" w:cs="Times New Roman"/>
    </w:rPr>
  </w:style>
  <w:style w:type="paragraph" w:customStyle="1" w:styleId="tt">
    <w:name w:val="tt"/>
    <w:basedOn w:val="Normal"/>
    <w:rsid w:val="00C21367"/>
    <w:pPr>
      <w:spacing w:after="0" w:line="240" w:lineRule="auto"/>
      <w:ind w:firstLine="709"/>
      <w:jc w:val="center"/>
    </w:pPr>
    <w:rPr>
      <w:rFonts w:ascii="Times New Roman" w:eastAsia="Times New Roman" w:hAnsi="Times New Roman" w:cs="Times New Roman"/>
      <w:b/>
      <w:bCs/>
      <w:sz w:val="24"/>
      <w:szCs w:val="24"/>
      <w:lang w:val="ru-RU" w:eastAsia="ru-RU"/>
    </w:rPr>
  </w:style>
  <w:style w:type="character" w:customStyle="1" w:styleId="FootnoteTextChar1">
    <w:name w:val="Footnote Text Char1"/>
    <w:aliases w:val="single space Char,Текст сноски Знак1 Char,Fußnote Char Char Char,Fußnote Char Char1,Fußnote Char Car Char Char Char,Fußnote Char Car Char Char Char Char Char Char Char Char Char Char Char,Òåêñò ñíîñêè Çíàê1 Çíàê Çíàê Char,fn Char"/>
    <w:link w:val="FootnoteText"/>
    <w:uiPriority w:val="99"/>
    <w:rsid w:val="00C21367"/>
    <w:rPr>
      <w:rFonts w:ascii="Calibri" w:eastAsia="Calibri" w:hAnsi="Calibri" w:cs="Times New Roman"/>
      <w:sz w:val="20"/>
      <w:szCs w:val="20"/>
      <w:lang/>
    </w:rPr>
  </w:style>
  <w:style w:type="character" w:styleId="CommentReference">
    <w:name w:val="annotation reference"/>
    <w:unhideWhenUsed/>
    <w:rsid w:val="00C21367"/>
    <w:rPr>
      <w:sz w:val="16"/>
      <w:szCs w:val="16"/>
    </w:rPr>
  </w:style>
  <w:style w:type="character" w:customStyle="1" w:styleId="Caracter">
    <w:name w:val="Caracter Знак Знак"/>
    <w:semiHidden/>
    <w:rsid w:val="00C21367"/>
    <w:rPr>
      <w:lang w:val="en-US" w:eastAsia="en-US"/>
    </w:rPr>
  </w:style>
  <w:style w:type="paragraph" w:customStyle="1" w:styleId="ListParagraph2">
    <w:name w:val="List Paragraph2"/>
    <w:basedOn w:val="Normal"/>
    <w:qFormat/>
    <w:rsid w:val="00C21367"/>
    <w:pPr>
      <w:ind w:left="708" w:firstLine="709"/>
      <w:jc w:val="both"/>
    </w:pPr>
    <w:rPr>
      <w:rFonts w:ascii="Calibri" w:eastAsia="Calibri" w:hAnsi="Calibri" w:cs="Times New Roman"/>
      <w:lang w:val="ro-RO"/>
    </w:rPr>
  </w:style>
  <w:style w:type="paragraph" w:styleId="BalloonText">
    <w:name w:val="Balloon Text"/>
    <w:basedOn w:val="Normal"/>
    <w:link w:val="BalloonTextChar"/>
    <w:uiPriority w:val="99"/>
    <w:semiHidden/>
    <w:rsid w:val="00C21367"/>
    <w:pPr>
      <w:spacing w:after="0" w:line="240" w:lineRule="auto"/>
      <w:ind w:firstLine="709"/>
      <w:jc w:val="both"/>
    </w:pPr>
    <w:rPr>
      <w:rFonts w:ascii="Tahoma" w:eastAsia="Times New Roman" w:hAnsi="Tahoma" w:cs="Times New Roman"/>
      <w:sz w:val="16"/>
      <w:szCs w:val="16"/>
      <w:lang w:val="ro-RO"/>
    </w:rPr>
  </w:style>
  <w:style w:type="character" w:customStyle="1" w:styleId="BalloonTextChar">
    <w:name w:val="Balloon Text Char"/>
    <w:basedOn w:val="DefaultParagraphFont"/>
    <w:link w:val="BalloonText"/>
    <w:uiPriority w:val="99"/>
    <w:semiHidden/>
    <w:rsid w:val="00C21367"/>
    <w:rPr>
      <w:rFonts w:ascii="Tahoma" w:eastAsia="Times New Roman" w:hAnsi="Tahoma" w:cs="Times New Roman"/>
      <w:sz w:val="16"/>
      <w:szCs w:val="16"/>
      <w:lang w:val="ro-RO"/>
    </w:rPr>
  </w:style>
  <w:style w:type="paragraph" w:customStyle="1" w:styleId="ListParagraph1">
    <w:name w:val="List Paragraph1"/>
    <w:basedOn w:val="Normal"/>
    <w:uiPriority w:val="99"/>
    <w:qFormat/>
    <w:rsid w:val="00C21367"/>
    <w:pPr>
      <w:spacing w:line="288" w:lineRule="auto"/>
      <w:ind w:left="720" w:firstLine="709"/>
      <w:jc w:val="both"/>
    </w:pPr>
    <w:rPr>
      <w:rFonts w:ascii="Calibri" w:eastAsia="Times New Roman" w:hAnsi="Calibri" w:cs="Times New Roman"/>
      <w:i/>
      <w:iCs/>
      <w:sz w:val="20"/>
      <w:szCs w:val="20"/>
      <w:lang w:val="ro-RO" w:eastAsia="zh-CN"/>
    </w:rPr>
  </w:style>
  <w:style w:type="paragraph" w:customStyle="1" w:styleId="H2">
    <w:name w:val="H 2"/>
    <w:basedOn w:val="Heading2"/>
    <w:uiPriority w:val="99"/>
    <w:rsid w:val="00C21367"/>
    <w:pPr>
      <w:keepLines/>
      <w:spacing w:before="200" w:after="0"/>
    </w:pPr>
    <w:rPr>
      <w:rFonts w:ascii="Calibri" w:hAnsi="Calibri"/>
      <w:i w:val="0"/>
      <w:color w:val="365F91"/>
      <w:sz w:val="32"/>
      <w:lang w:val="en-GB" w:eastAsia="zh-CN"/>
    </w:rPr>
  </w:style>
  <w:style w:type="paragraph" w:customStyle="1" w:styleId="H3">
    <w:name w:val="H 3"/>
    <w:basedOn w:val="Heading3"/>
    <w:link w:val="H3Char"/>
    <w:uiPriority w:val="99"/>
    <w:rsid w:val="00C21367"/>
    <w:pPr>
      <w:keepNext/>
      <w:keepLines/>
      <w:spacing w:before="200" w:beforeAutospacing="0" w:after="120" w:afterAutospacing="0"/>
    </w:pPr>
    <w:rPr>
      <w:rFonts w:ascii="Calibri" w:hAnsi="Calibri" w:cs="Arial"/>
      <w:bCs w:val="0"/>
      <w:i/>
      <w:iCs/>
      <w:color w:val="365F91"/>
      <w:sz w:val="26"/>
      <w:szCs w:val="26"/>
      <w:lang w:val="en-GB" w:eastAsia="zh-CN"/>
    </w:rPr>
  </w:style>
  <w:style w:type="character" w:customStyle="1" w:styleId="H3Char">
    <w:name w:val="H 3 Char"/>
    <w:link w:val="H3"/>
    <w:uiPriority w:val="99"/>
    <w:locked/>
    <w:rsid w:val="00C21367"/>
    <w:rPr>
      <w:rFonts w:ascii="Calibri" w:eastAsia="Times New Roman" w:hAnsi="Calibri" w:cs="Arial"/>
      <w:b/>
      <w:i/>
      <w:iCs/>
      <w:color w:val="365F91"/>
      <w:sz w:val="26"/>
      <w:szCs w:val="26"/>
      <w:lang w:val="en-GB" w:eastAsia="zh-CN"/>
    </w:rPr>
  </w:style>
  <w:style w:type="paragraph" w:customStyle="1" w:styleId="recommendations">
    <w:name w:val="recommendations"/>
    <w:basedOn w:val="Normal"/>
    <w:link w:val="recommendationsChar"/>
    <w:uiPriority w:val="99"/>
    <w:rsid w:val="00C21367"/>
    <w:pPr>
      <w:numPr>
        <w:ilvl w:val="1"/>
        <w:numId w:val="1"/>
      </w:numPr>
      <w:spacing w:after="0" w:line="240" w:lineRule="auto"/>
      <w:jc w:val="both"/>
    </w:pPr>
    <w:rPr>
      <w:rFonts w:ascii="Garamond" w:eastAsia="Times New Roman" w:hAnsi="Garamond" w:cs="Times New Roman"/>
      <w:sz w:val="20"/>
      <w:szCs w:val="20"/>
      <w:lang w:val="en-GB" w:eastAsia="zh-CN"/>
    </w:rPr>
  </w:style>
  <w:style w:type="character" w:customStyle="1" w:styleId="recommendationsChar">
    <w:name w:val="recommendations Char"/>
    <w:link w:val="recommendations"/>
    <w:uiPriority w:val="99"/>
    <w:locked/>
    <w:rsid w:val="00C21367"/>
    <w:rPr>
      <w:rFonts w:ascii="Garamond" w:eastAsia="Times New Roman" w:hAnsi="Garamond" w:cs="Times New Roman"/>
      <w:sz w:val="20"/>
      <w:szCs w:val="20"/>
      <w:lang w:val="en-GB" w:eastAsia="zh-CN"/>
    </w:rPr>
  </w:style>
  <w:style w:type="character" w:customStyle="1" w:styleId="Heading3Char1">
    <w:name w:val="Heading 3 Char1"/>
    <w:link w:val="Heading3"/>
    <w:uiPriority w:val="99"/>
    <w:rsid w:val="00C21367"/>
    <w:rPr>
      <w:rFonts w:ascii="Times New Roman" w:eastAsia="Times New Roman" w:hAnsi="Times New Roman" w:cs="Times New Roman"/>
      <w:b/>
      <w:bCs/>
      <w:sz w:val="27"/>
      <w:szCs w:val="27"/>
      <w:lang/>
    </w:rPr>
  </w:style>
  <w:style w:type="paragraph" w:customStyle="1" w:styleId="ParaText">
    <w:name w:val="ParaText"/>
    <w:basedOn w:val="Normal"/>
    <w:link w:val="ParaTextChar"/>
    <w:uiPriority w:val="99"/>
    <w:rsid w:val="00C21367"/>
    <w:pPr>
      <w:spacing w:before="120" w:after="0" w:line="240" w:lineRule="auto"/>
      <w:ind w:firstLine="454"/>
      <w:jc w:val="both"/>
    </w:pPr>
    <w:rPr>
      <w:rFonts w:ascii="Garamond" w:eastAsia="Times New Roman" w:hAnsi="Garamond" w:cs="Times New Roman"/>
      <w:spacing w:val="-2"/>
      <w:szCs w:val="20"/>
      <w:lang w:val="fr-CH" w:eastAsia="zh-CN"/>
    </w:rPr>
  </w:style>
  <w:style w:type="character" w:customStyle="1" w:styleId="ParaTextChar">
    <w:name w:val="ParaText Char"/>
    <w:link w:val="ParaText"/>
    <w:uiPriority w:val="99"/>
    <w:locked/>
    <w:rsid w:val="00C21367"/>
    <w:rPr>
      <w:rFonts w:ascii="Garamond" w:eastAsia="Times New Roman" w:hAnsi="Garamond" w:cs="Times New Roman"/>
      <w:spacing w:val="-2"/>
      <w:szCs w:val="20"/>
      <w:lang w:val="fr-CH" w:eastAsia="zh-CN"/>
    </w:rPr>
  </w:style>
  <w:style w:type="paragraph" w:customStyle="1" w:styleId="H10">
    <w:name w:val="H 1"/>
    <w:basedOn w:val="Heading1"/>
    <w:uiPriority w:val="99"/>
    <w:rsid w:val="00C21367"/>
    <w:pPr>
      <w:spacing w:before="240" w:after="60"/>
      <w:ind w:firstLine="0"/>
      <w:jc w:val="left"/>
    </w:pPr>
    <w:rPr>
      <w:rFonts w:ascii="Calibri" w:hAnsi="Calibri" w:cs="Arial"/>
      <w:b/>
      <w:bCs/>
      <w:color w:val="365F91"/>
      <w:kern w:val="32"/>
      <w:sz w:val="36"/>
      <w:szCs w:val="32"/>
      <w:lang w:val="en-GB" w:eastAsia="zh-CN"/>
    </w:rPr>
  </w:style>
  <w:style w:type="paragraph" w:customStyle="1" w:styleId="Standard">
    <w:name w:val="Standard"/>
    <w:basedOn w:val="Normal"/>
    <w:link w:val="StandardChar"/>
    <w:autoRedefine/>
    <w:uiPriority w:val="99"/>
    <w:rsid w:val="00C21367"/>
    <w:pPr>
      <w:shd w:val="clear" w:color="auto" w:fill="FFFF99"/>
      <w:spacing w:after="120" w:line="240" w:lineRule="auto"/>
      <w:ind w:firstLine="709"/>
      <w:jc w:val="both"/>
    </w:pPr>
    <w:rPr>
      <w:rFonts w:ascii="Garamond" w:eastAsia="Times New Roman" w:hAnsi="Garamond" w:cs="Times New Roman"/>
      <w:color w:val="000000"/>
      <w:sz w:val="20"/>
      <w:szCs w:val="20"/>
      <w:lang w:val="en-GB" w:eastAsia="zh-CN"/>
    </w:rPr>
  </w:style>
  <w:style w:type="character" w:customStyle="1" w:styleId="StandardChar">
    <w:name w:val="Standard Char"/>
    <w:link w:val="Standard"/>
    <w:uiPriority w:val="99"/>
    <w:locked/>
    <w:rsid w:val="00C21367"/>
    <w:rPr>
      <w:rFonts w:ascii="Garamond" w:eastAsia="Times New Roman" w:hAnsi="Garamond" w:cs="Times New Roman"/>
      <w:color w:val="000000"/>
      <w:sz w:val="20"/>
      <w:szCs w:val="20"/>
      <w:shd w:val="clear" w:color="auto" w:fill="FFFF99"/>
      <w:lang w:val="en-GB" w:eastAsia="zh-CN"/>
    </w:rPr>
  </w:style>
  <w:style w:type="paragraph" w:customStyle="1" w:styleId="Standard1">
    <w:name w:val="Standard1"/>
    <w:basedOn w:val="Normal"/>
    <w:autoRedefine/>
    <w:uiPriority w:val="99"/>
    <w:rsid w:val="00C21367"/>
    <w:pPr>
      <w:spacing w:after="120" w:line="240" w:lineRule="auto"/>
      <w:ind w:firstLine="709"/>
      <w:jc w:val="both"/>
    </w:pPr>
    <w:rPr>
      <w:rFonts w:ascii="Garamond" w:eastAsia="Times New Roman" w:hAnsi="Garamond" w:cs="JJANAN+TimesNewRoman"/>
      <w:bCs/>
      <w:color w:val="000000"/>
      <w:sz w:val="20"/>
      <w:szCs w:val="20"/>
      <w:lang w:val="ro-RO" w:eastAsia="zh-CN"/>
    </w:rPr>
  </w:style>
  <w:style w:type="paragraph" w:customStyle="1" w:styleId="Goals">
    <w:name w:val="Goals"/>
    <w:basedOn w:val="Normal"/>
    <w:link w:val="GoalsCharChar"/>
    <w:autoRedefine/>
    <w:uiPriority w:val="99"/>
    <w:rsid w:val="00C21367"/>
    <w:pPr>
      <w:shd w:val="clear" w:color="auto" w:fill="E0E0E0"/>
      <w:spacing w:before="120" w:after="120" w:line="240" w:lineRule="auto"/>
      <w:ind w:firstLine="709"/>
      <w:jc w:val="both"/>
    </w:pPr>
    <w:rPr>
      <w:rFonts w:ascii="Garamond" w:eastAsia="Times New Roman" w:hAnsi="Garamond" w:cs="Times New Roman"/>
      <w:sz w:val="20"/>
      <w:szCs w:val="20"/>
      <w:lang w:val="en-GB" w:eastAsia="zh-CN"/>
    </w:rPr>
  </w:style>
  <w:style w:type="character" w:customStyle="1" w:styleId="GoalsCharChar">
    <w:name w:val="Goals Char Char"/>
    <w:link w:val="Goals"/>
    <w:uiPriority w:val="99"/>
    <w:locked/>
    <w:rsid w:val="00C21367"/>
    <w:rPr>
      <w:rFonts w:ascii="Garamond" w:eastAsia="Times New Roman" w:hAnsi="Garamond" w:cs="Times New Roman"/>
      <w:sz w:val="20"/>
      <w:szCs w:val="20"/>
      <w:shd w:val="clear" w:color="auto" w:fill="E0E0E0"/>
      <w:lang w:val="en-GB" w:eastAsia="zh-CN"/>
    </w:rPr>
  </w:style>
  <w:style w:type="character" w:customStyle="1" w:styleId="ObjectivesCharChar">
    <w:name w:val="Objectives Char Char"/>
    <w:link w:val="Objectives"/>
    <w:uiPriority w:val="99"/>
    <w:locked/>
    <w:rsid w:val="00C21367"/>
    <w:rPr>
      <w:rFonts w:ascii="Garamond" w:hAnsi="Garamond"/>
      <w:shd w:val="clear" w:color="auto" w:fill="D9D9D9"/>
      <w:lang w:val="en-GB" w:eastAsia="zh-CN"/>
    </w:rPr>
  </w:style>
  <w:style w:type="paragraph" w:customStyle="1" w:styleId="Objectives">
    <w:name w:val="Objectives"/>
    <w:basedOn w:val="Normal"/>
    <w:link w:val="ObjectivesCharChar"/>
    <w:autoRedefine/>
    <w:uiPriority w:val="99"/>
    <w:rsid w:val="00C21367"/>
    <w:pPr>
      <w:shd w:val="clear" w:color="auto" w:fill="D9D9D9"/>
      <w:spacing w:before="240" w:after="240" w:line="240" w:lineRule="auto"/>
      <w:ind w:left="227" w:hanging="227"/>
      <w:jc w:val="both"/>
    </w:pPr>
    <w:rPr>
      <w:rFonts w:ascii="Garamond" w:hAnsi="Garamond"/>
      <w:lang w:val="en-GB" w:eastAsia="zh-CN"/>
    </w:rPr>
  </w:style>
  <w:style w:type="character" w:customStyle="1" w:styleId="head3cmar">
    <w:name w:val="head3 c_mar"/>
    <w:uiPriority w:val="99"/>
    <w:rsid w:val="00C21367"/>
    <w:rPr>
      <w:rFonts w:cs="Times New Roman"/>
    </w:rPr>
  </w:style>
  <w:style w:type="character" w:customStyle="1" w:styleId="CommentSubjectChar">
    <w:name w:val="Comment Subject Char"/>
    <w:link w:val="CommentSubject"/>
    <w:uiPriority w:val="99"/>
    <w:rsid w:val="00C21367"/>
    <w:rPr>
      <w:rFonts w:ascii="Garamond" w:eastAsia="Calibri" w:hAnsi="Garamond"/>
      <w:b/>
      <w:bCs/>
      <w:lang w:val="ro-RO" w:eastAsia="zh-CN"/>
    </w:rPr>
  </w:style>
  <w:style w:type="paragraph" w:styleId="CommentSubject">
    <w:name w:val="annotation subject"/>
    <w:basedOn w:val="CommentText"/>
    <w:next w:val="CommentText"/>
    <w:link w:val="CommentSubjectChar"/>
    <w:uiPriority w:val="99"/>
    <w:rsid w:val="00C21367"/>
    <w:pPr>
      <w:spacing w:after="0" w:line="240" w:lineRule="auto"/>
    </w:pPr>
    <w:rPr>
      <w:rFonts w:ascii="Garamond" w:hAnsi="Garamond" w:cstheme="minorBidi"/>
      <w:b/>
      <w:bCs/>
      <w:sz w:val="22"/>
      <w:szCs w:val="22"/>
      <w:lang w:val="ro-RO" w:eastAsia="zh-CN"/>
    </w:rPr>
  </w:style>
  <w:style w:type="character" w:customStyle="1" w:styleId="CommentSubjectChar1">
    <w:name w:val="Comment Subject Char1"/>
    <w:basedOn w:val="CommentTextChar"/>
    <w:link w:val="CommentSubject"/>
    <w:uiPriority w:val="99"/>
    <w:semiHidden/>
    <w:rsid w:val="00C21367"/>
    <w:rPr>
      <w:b/>
      <w:bCs/>
    </w:rPr>
  </w:style>
  <w:style w:type="character" w:customStyle="1" w:styleId="SubiectComentariuCaracter1">
    <w:name w:val="Subiect Comentariu Caracter1"/>
    <w:rsid w:val="00C21367"/>
    <w:rPr>
      <w:rFonts w:ascii="Calibri" w:eastAsia="Calibri" w:hAnsi="Calibri"/>
      <w:b/>
      <w:bCs/>
      <w:lang w:val="ro-RO" w:eastAsia="en-US" w:bidi="ar-SA"/>
    </w:rPr>
  </w:style>
  <w:style w:type="paragraph" w:customStyle="1" w:styleId="1Einrckung">
    <w:name w:val="1. Einrückung"/>
    <w:basedOn w:val="Normal"/>
    <w:uiPriority w:val="99"/>
    <w:rsid w:val="00C21367"/>
    <w:pPr>
      <w:tabs>
        <w:tab w:val="left" w:pos="483"/>
      </w:tabs>
      <w:spacing w:after="0" w:line="240" w:lineRule="auto"/>
      <w:ind w:left="483" w:hanging="483"/>
      <w:jc w:val="both"/>
    </w:pPr>
    <w:rPr>
      <w:rFonts w:ascii="Arial" w:eastAsia="Times New Roman" w:hAnsi="Arial" w:cs="Times New Roman"/>
      <w:szCs w:val="20"/>
      <w:lang w:val="de-DE" w:eastAsia="de-DE"/>
    </w:rPr>
  </w:style>
  <w:style w:type="paragraph" w:customStyle="1" w:styleId="Style1">
    <w:name w:val="Style1"/>
    <w:basedOn w:val="Heading5"/>
    <w:uiPriority w:val="99"/>
    <w:rsid w:val="00C21367"/>
    <w:pPr>
      <w:tabs>
        <w:tab w:val="num" w:pos="720"/>
      </w:tabs>
      <w:ind w:left="720" w:hanging="360"/>
    </w:pPr>
    <w:rPr>
      <w:color w:val="365F91"/>
      <w:sz w:val="24"/>
    </w:rPr>
  </w:style>
  <w:style w:type="paragraph" w:customStyle="1" w:styleId="Style2">
    <w:name w:val="Style2"/>
    <w:basedOn w:val="Heading5"/>
    <w:uiPriority w:val="99"/>
    <w:rsid w:val="00C21367"/>
    <w:pPr>
      <w:tabs>
        <w:tab w:val="num" w:pos="720"/>
      </w:tabs>
      <w:ind w:left="1080" w:hanging="360"/>
    </w:pPr>
    <w:rPr>
      <w:color w:val="365F91"/>
      <w:sz w:val="24"/>
    </w:rPr>
  </w:style>
  <w:style w:type="paragraph" w:styleId="Title">
    <w:name w:val="Title"/>
    <w:basedOn w:val="Normal"/>
    <w:link w:val="TitleChar"/>
    <w:uiPriority w:val="99"/>
    <w:qFormat/>
    <w:rsid w:val="00C21367"/>
    <w:pPr>
      <w:spacing w:before="240" w:after="60" w:line="240" w:lineRule="auto"/>
      <w:ind w:firstLine="709"/>
      <w:jc w:val="center"/>
      <w:outlineLvl w:val="0"/>
    </w:pPr>
    <w:rPr>
      <w:rFonts w:ascii="Calibri" w:eastAsia="Times New Roman" w:hAnsi="Calibri" w:cs="Times New Roman"/>
      <w:b/>
      <w:bCs/>
      <w:color w:val="CC0000"/>
      <w:kern w:val="28"/>
      <w:sz w:val="32"/>
      <w:szCs w:val="32"/>
      <w:lang w:val="ro-RO" w:eastAsia="zh-CN"/>
    </w:rPr>
  </w:style>
  <w:style w:type="character" w:customStyle="1" w:styleId="TitleChar">
    <w:name w:val="Title Char"/>
    <w:basedOn w:val="DefaultParagraphFont"/>
    <w:link w:val="Title"/>
    <w:uiPriority w:val="99"/>
    <w:rsid w:val="00C21367"/>
    <w:rPr>
      <w:rFonts w:ascii="Calibri" w:eastAsia="Times New Roman" w:hAnsi="Calibri" w:cs="Times New Roman"/>
      <w:b/>
      <w:bCs/>
      <w:color w:val="CC0000"/>
      <w:kern w:val="28"/>
      <w:sz w:val="32"/>
      <w:szCs w:val="32"/>
      <w:lang w:val="ro-RO" w:eastAsia="zh-CN"/>
    </w:rPr>
  </w:style>
  <w:style w:type="paragraph" w:styleId="Subtitle">
    <w:name w:val="Subtitle"/>
    <w:basedOn w:val="Title"/>
    <w:link w:val="SubtitleChar"/>
    <w:uiPriority w:val="99"/>
    <w:qFormat/>
    <w:rsid w:val="00C21367"/>
    <w:pPr>
      <w:spacing w:after="240"/>
      <w:outlineLvl w:val="1"/>
    </w:pPr>
    <w:rPr>
      <w:b w:val="0"/>
    </w:rPr>
  </w:style>
  <w:style w:type="character" w:customStyle="1" w:styleId="SubtitleChar">
    <w:name w:val="Subtitle Char"/>
    <w:basedOn w:val="DefaultParagraphFont"/>
    <w:link w:val="Subtitle"/>
    <w:uiPriority w:val="99"/>
    <w:rsid w:val="00C21367"/>
    <w:rPr>
      <w:rFonts w:ascii="Calibri" w:eastAsia="Times New Roman" w:hAnsi="Calibri" w:cs="Times New Roman"/>
      <w:bCs/>
      <w:color w:val="CC0000"/>
      <w:kern w:val="28"/>
      <w:sz w:val="32"/>
      <w:szCs w:val="32"/>
      <w:lang w:val="ro-RO" w:eastAsia="zh-CN"/>
    </w:rPr>
  </w:style>
  <w:style w:type="paragraph" w:styleId="ListBullet2">
    <w:name w:val="List Bullet 2"/>
    <w:basedOn w:val="BodyText"/>
    <w:uiPriority w:val="99"/>
    <w:rsid w:val="00C21367"/>
    <w:pPr>
      <w:tabs>
        <w:tab w:val="num" w:pos="720"/>
      </w:tabs>
      <w:ind w:left="714" w:hanging="357"/>
      <w:jc w:val="left"/>
    </w:pPr>
    <w:rPr>
      <w:rFonts w:ascii="Calibri" w:eastAsia="Times New Roman" w:hAnsi="Calibri"/>
      <w:sz w:val="22"/>
      <w:lang w:eastAsia="zh-CN"/>
    </w:rPr>
  </w:style>
  <w:style w:type="character" w:customStyle="1" w:styleId="apple-style-span">
    <w:name w:val="apple-style-span"/>
    <w:uiPriority w:val="99"/>
    <w:rsid w:val="00C21367"/>
    <w:rPr>
      <w:rFonts w:cs="Times New Roman"/>
    </w:rPr>
  </w:style>
  <w:style w:type="paragraph" w:styleId="Caption">
    <w:name w:val="caption"/>
    <w:basedOn w:val="Normal"/>
    <w:next w:val="Normal"/>
    <w:uiPriority w:val="99"/>
    <w:qFormat/>
    <w:rsid w:val="00C21367"/>
    <w:pPr>
      <w:spacing w:after="0" w:line="240" w:lineRule="auto"/>
      <w:ind w:firstLine="709"/>
      <w:jc w:val="both"/>
    </w:pPr>
    <w:rPr>
      <w:rFonts w:ascii="Garamond" w:eastAsia="Times New Roman" w:hAnsi="Garamond" w:cs="Times New Roman"/>
      <w:b/>
      <w:bCs/>
      <w:sz w:val="20"/>
      <w:szCs w:val="20"/>
      <w:lang w:val="ro-RO" w:eastAsia="zh-CN"/>
    </w:rPr>
  </w:style>
  <w:style w:type="character" w:styleId="FollowedHyperlink">
    <w:name w:val="FollowedHyperlink"/>
    <w:uiPriority w:val="99"/>
    <w:rsid w:val="00C21367"/>
    <w:rPr>
      <w:rFonts w:cs="Times New Roman"/>
      <w:color w:val="800080"/>
      <w:u w:val="single"/>
    </w:rPr>
  </w:style>
  <w:style w:type="character" w:customStyle="1" w:styleId="atn">
    <w:name w:val="atn"/>
    <w:uiPriority w:val="99"/>
    <w:rsid w:val="00C21367"/>
    <w:rPr>
      <w:rFonts w:cs="Times New Roman"/>
    </w:rPr>
  </w:style>
  <w:style w:type="character" w:customStyle="1" w:styleId="DocumentMapChar">
    <w:name w:val="Document Map Char"/>
    <w:link w:val="DocumentMap"/>
    <w:uiPriority w:val="99"/>
    <w:rsid w:val="00C21367"/>
    <w:rPr>
      <w:rFonts w:ascii="Tahoma" w:hAnsi="Tahoma" w:cs="Tahoma"/>
      <w:shd w:val="clear" w:color="auto" w:fill="000080"/>
      <w:lang w:val="ro-RO" w:eastAsia="zh-CN"/>
    </w:rPr>
  </w:style>
  <w:style w:type="paragraph" w:styleId="DocumentMap">
    <w:name w:val="Document Map"/>
    <w:basedOn w:val="Normal"/>
    <w:link w:val="DocumentMapChar"/>
    <w:uiPriority w:val="99"/>
    <w:rsid w:val="00C21367"/>
    <w:pPr>
      <w:shd w:val="clear" w:color="auto" w:fill="000080"/>
      <w:spacing w:after="0" w:line="240" w:lineRule="auto"/>
      <w:ind w:firstLine="709"/>
      <w:jc w:val="both"/>
    </w:pPr>
    <w:rPr>
      <w:rFonts w:ascii="Tahoma" w:hAnsi="Tahoma" w:cs="Tahoma"/>
      <w:lang w:val="ro-RO" w:eastAsia="zh-CN"/>
    </w:rPr>
  </w:style>
  <w:style w:type="character" w:customStyle="1" w:styleId="DocumentMapChar1">
    <w:name w:val="Document Map Char1"/>
    <w:basedOn w:val="DefaultParagraphFont"/>
    <w:link w:val="DocumentMap"/>
    <w:uiPriority w:val="99"/>
    <w:semiHidden/>
    <w:rsid w:val="00C21367"/>
    <w:rPr>
      <w:rFonts w:ascii="Tahoma" w:hAnsi="Tahoma" w:cs="Tahoma"/>
      <w:sz w:val="16"/>
      <w:szCs w:val="16"/>
    </w:rPr>
  </w:style>
  <w:style w:type="character" w:customStyle="1" w:styleId="PlandocumentCaracter1">
    <w:name w:val="Plan document Caracter1"/>
    <w:rsid w:val="00C21367"/>
    <w:rPr>
      <w:rFonts w:ascii="Tahoma" w:hAnsi="Tahoma" w:cs="Tahoma"/>
      <w:sz w:val="16"/>
      <w:szCs w:val="16"/>
      <w:lang w:val="ro-RO"/>
    </w:rPr>
  </w:style>
  <w:style w:type="character" w:customStyle="1" w:styleId="docbody">
    <w:name w:val="doc_body"/>
    <w:basedOn w:val="DefaultParagraphFont"/>
    <w:rsid w:val="00C21367"/>
  </w:style>
  <w:style w:type="paragraph" w:customStyle="1" w:styleId="a0">
    <w:name w:val=" Знак Знак"/>
    <w:basedOn w:val="Normal"/>
    <w:rsid w:val="00C21367"/>
    <w:pPr>
      <w:spacing w:after="0" w:line="240" w:lineRule="auto"/>
      <w:ind w:firstLine="709"/>
      <w:jc w:val="both"/>
    </w:pPr>
    <w:rPr>
      <w:rFonts w:ascii="Times New Roman" w:eastAsia="Times New Roman" w:hAnsi="Times New Roman" w:cs="Times New Roman"/>
      <w:sz w:val="24"/>
      <w:szCs w:val="24"/>
      <w:lang w:val="pl-PL" w:eastAsia="pl-PL"/>
    </w:rPr>
  </w:style>
  <w:style w:type="character" w:customStyle="1" w:styleId="ndesc">
    <w:name w:val="ndesc"/>
    <w:basedOn w:val="DefaultParagraphFont"/>
    <w:rsid w:val="00C21367"/>
  </w:style>
  <w:style w:type="paragraph" w:customStyle="1" w:styleId="Default">
    <w:name w:val="Default"/>
    <w:rsid w:val="00C21367"/>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val="ru-RU" w:eastAsia="ru-RU"/>
    </w:rPr>
  </w:style>
  <w:style w:type="character" w:customStyle="1" w:styleId="st">
    <w:name w:val="st"/>
    <w:basedOn w:val="DefaultParagraphFont"/>
    <w:rsid w:val="00C21367"/>
  </w:style>
  <w:style w:type="paragraph" w:customStyle="1" w:styleId="cn">
    <w:name w:val="cn"/>
    <w:basedOn w:val="Normal"/>
    <w:rsid w:val="00C21367"/>
    <w:pPr>
      <w:spacing w:after="0" w:line="240" w:lineRule="auto"/>
      <w:ind w:firstLine="709"/>
      <w:jc w:val="center"/>
    </w:pPr>
    <w:rPr>
      <w:rFonts w:ascii="Times New Roman" w:eastAsia="Times New Roman" w:hAnsi="Times New Roman" w:cs="Times New Roman"/>
      <w:sz w:val="24"/>
      <w:szCs w:val="24"/>
      <w:lang w:val="ru-RU" w:eastAsia="ru-RU"/>
    </w:rPr>
  </w:style>
  <w:style w:type="paragraph" w:customStyle="1" w:styleId="pb">
    <w:name w:val="pb"/>
    <w:basedOn w:val="Normal"/>
    <w:rsid w:val="00C21367"/>
    <w:pPr>
      <w:spacing w:after="0" w:line="240" w:lineRule="auto"/>
      <w:ind w:firstLine="709"/>
      <w:jc w:val="center"/>
    </w:pPr>
    <w:rPr>
      <w:rFonts w:ascii="Times New Roman" w:eastAsia="Times New Roman" w:hAnsi="Times New Roman" w:cs="Times New Roman"/>
      <w:i/>
      <w:iCs/>
      <w:color w:val="663300"/>
      <w:sz w:val="20"/>
      <w:szCs w:val="20"/>
      <w:lang w:val="ru-RU" w:eastAsia="ru-RU"/>
    </w:rPr>
  </w:style>
  <w:style w:type="paragraph" w:customStyle="1" w:styleId="cb">
    <w:name w:val="cb"/>
    <w:basedOn w:val="Normal"/>
    <w:rsid w:val="00C21367"/>
    <w:pPr>
      <w:spacing w:after="0" w:line="240" w:lineRule="auto"/>
      <w:ind w:firstLine="709"/>
      <w:jc w:val="center"/>
    </w:pPr>
    <w:rPr>
      <w:rFonts w:ascii="Times New Roman" w:eastAsia="Times New Roman" w:hAnsi="Times New Roman" w:cs="Times New Roman"/>
      <w:b/>
      <w:bCs/>
      <w:sz w:val="24"/>
      <w:szCs w:val="24"/>
      <w:lang w:val="ru-RU" w:eastAsia="ru-RU"/>
    </w:rPr>
  </w:style>
  <w:style w:type="paragraph" w:styleId="TOC2">
    <w:name w:val="toc 2"/>
    <w:basedOn w:val="Normal"/>
    <w:next w:val="Normal"/>
    <w:autoRedefine/>
    <w:uiPriority w:val="39"/>
    <w:rsid w:val="00C21367"/>
    <w:pPr>
      <w:spacing w:after="0" w:line="240" w:lineRule="auto"/>
      <w:ind w:left="240" w:firstLine="709"/>
      <w:jc w:val="both"/>
    </w:pPr>
    <w:rPr>
      <w:rFonts w:ascii="Times New Roman" w:eastAsia="Times New Roman" w:hAnsi="Times New Roman" w:cs="Times New Roman"/>
      <w:sz w:val="24"/>
      <w:szCs w:val="24"/>
      <w:lang w:val="ro-RO" w:eastAsia="ru-RU"/>
    </w:rPr>
  </w:style>
  <w:style w:type="paragraph" w:customStyle="1" w:styleId="CharChar1">
    <w:name w:val=" Char Char1 Знак Знак"/>
    <w:basedOn w:val="Normal"/>
    <w:rsid w:val="00C21367"/>
    <w:pPr>
      <w:spacing w:after="160" w:line="240" w:lineRule="exact"/>
      <w:ind w:firstLine="709"/>
      <w:jc w:val="both"/>
    </w:pPr>
    <w:rPr>
      <w:rFonts w:ascii="Arial" w:eastAsia="Batang" w:hAnsi="Arial" w:cs="Arial"/>
      <w:sz w:val="20"/>
      <w:szCs w:val="20"/>
    </w:rPr>
  </w:style>
  <w:style w:type="character" w:customStyle="1" w:styleId="styleblockdate">
    <w:name w:val="style_block_date"/>
    <w:basedOn w:val="DefaultParagraphFont"/>
    <w:rsid w:val="00C21367"/>
  </w:style>
  <w:style w:type="paragraph" w:customStyle="1" w:styleId="NoSpacing1">
    <w:name w:val="No Spacing1"/>
    <w:uiPriority w:val="1"/>
    <w:qFormat/>
    <w:rsid w:val="00C21367"/>
    <w:pPr>
      <w:spacing w:after="0" w:line="240" w:lineRule="auto"/>
      <w:ind w:firstLine="709"/>
      <w:jc w:val="both"/>
    </w:pPr>
    <w:rPr>
      <w:rFonts w:ascii="Times New Roman" w:eastAsia="Times New Roman" w:hAnsi="Times New Roman" w:cs="Times New Roman"/>
      <w:sz w:val="24"/>
      <w:szCs w:val="24"/>
      <w:lang w:val="ro-RO" w:eastAsia="ru-RU"/>
    </w:rPr>
  </w:style>
  <w:style w:type="paragraph" w:customStyle="1" w:styleId="10">
    <w:name w:val="Абзац списка1"/>
    <w:basedOn w:val="Normal"/>
    <w:qFormat/>
    <w:rsid w:val="00C21367"/>
    <w:pPr>
      <w:ind w:left="708" w:firstLine="709"/>
      <w:jc w:val="both"/>
    </w:pPr>
    <w:rPr>
      <w:rFonts w:ascii="Calibri" w:eastAsia="Calibri" w:hAnsi="Calibri" w:cs="Times New Roman"/>
      <w:lang w:val="ro-RO"/>
    </w:rPr>
  </w:style>
  <w:style w:type="paragraph" w:customStyle="1" w:styleId="11">
    <w:name w:val="Без интервала1"/>
    <w:qFormat/>
    <w:rsid w:val="00C21367"/>
    <w:pPr>
      <w:spacing w:after="0" w:line="240" w:lineRule="auto"/>
      <w:ind w:firstLine="709"/>
      <w:jc w:val="both"/>
    </w:pPr>
    <w:rPr>
      <w:rFonts w:ascii="Times New Roman" w:eastAsia="Times New Roman" w:hAnsi="Times New Roman" w:cs="Times New Roman"/>
      <w:sz w:val="24"/>
      <w:szCs w:val="24"/>
      <w:lang w:val="ro-RO" w:eastAsia="ru-RU"/>
    </w:rPr>
  </w:style>
  <w:style w:type="character" w:customStyle="1" w:styleId="hpsatn">
    <w:name w:val="hps atn"/>
    <w:basedOn w:val="DefaultParagraphFont"/>
    <w:rsid w:val="00C21367"/>
  </w:style>
  <w:style w:type="paragraph" w:customStyle="1" w:styleId="news">
    <w:name w:val="news"/>
    <w:basedOn w:val="Normal"/>
    <w:rsid w:val="00C21367"/>
    <w:pPr>
      <w:spacing w:after="0" w:line="240" w:lineRule="auto"/>
    </w:pPr>
    <w:rPr>
      <w:rFonts w:ascii="Arial" w:eastAsia="Times New Roman" w:hAnsi="Arial" w:cs="Arial"/>
      <w:sz w:val="20"/>
      <w:szCs w:val="20"/>
      <w:lang w:val="ro-RO" w:eastAsia="ru-RU"/>
    </w:rPr>
  </w:style>
  <w:style w:type="paragraph" w:styleId="ListParagraph">
    <w:name w:val="List Paragraph"/>
    <w:basedOn w:val="Normal"/>
    <w:uiPriority w:val="34"/>
    <w:qFormat/>
    <w:rsid w:val="00C21367"/>
    <w:pPr>
      <w:spacing w:after="0" w:line="240" w:lineRule="auto"/>
      <w:ind w:left="708" w:firstLine="709"/>
      <w:jc w:val="both"/>
    </w:pPr>
    <w:rPr>
      <w:rFonts w:ascii="Times New Roman" w:eastAsia="Times New Roman" w:hAnsi="Times New Roman" w:cs="Times New Roman"/>
      <w:sz w:val="24"/>
      <w:szCs w:val="24"/>
      <w:lang w:val="ro-RO" w:eastAsia="ru-RU"/>
    </w:rPr>
  </w:style>
  <w:style w:type="table" w:styleId="TableGrid">
    <w:name w:val="Table Grid"/>
    <w:basedOn w:val="TableNormal"/>
    <w:rsid w:val="00C213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md/url?sa=t&amp;rct=j&amp;q=icnur&amp;source=web&amp;cd=1&amp;ved=0CFEQFjAA&amp;url=http%3A%2F%2Faids.md%2Faids%2Findex.php%3Fcmd%3Ditem%26id%3D235%26lang%3Dro&amp;ei=J9sPUJUWzsezBu_7gPAJ&amp;usg=AFQjCNGzVViEcQamxihUajTu-bVjAcX2zA&amp;cad=r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5557</Words>
  <Characters>31677</Characters>
  <Application>Microsoft Office Word</Application>
  <DocSecurity>0</DocSecurity>
  <Lines>263</Lines>
  <Paragraphs>74</Paragraphs>
  <ScaleCrop>false</ScaleCrop>
  <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2014-06-13T11:44:00Z</dcterms:created>
  <dcterms:modified xsi:type="dcterms:W3CDTF">2014-06-13T11:45:00Z</dcterms:modified>
</cp:coreProperties>
</file>